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A2" w:rsidRDefault="001E24A2" w:rsidP="001E24A2">
      <w:pPr>
        <w:ind w:firstLine="0"/>
        <w:jc w:val="right"/>
        <w:rPr>
          <w:rFonts w:ascii="Times New Roman" w:hAnsi="Times New Roman"/>
          <w:b/>
          <w:sz w:val="22"/>
          <w:szCs w:val="22"/>
        </w:rPr>
      </w:pPr>
      <w:r>
        <w:rPr>
          <w:rFonts w:ascii="Times New Roman" w:hAnsi="Times New Roman"/>
          <w:b/>
          <w:sz w:val="22"/>
          <w:szCs w:val="22"/>
        </w:rPr>
        <w:t>ПРОЕКТ</w:t>
      </w:r>
    </w:p>
    <w:p w:rsidR="001E24A2" w:rsidRDefault="001E24A2" w:rsidP="001E24A2">
      <w:pPr>
        <w:ind w:firstLine="0"/>
        <w:jc w:val="center"/>
        <w:rPr>
          <w:rFonts w:ascii="Times New Roman" w:hAnsi="Times New Roman"/>
          <w:b/>
          <w:sz w:val="22"/>
          <w:szCs w:val="22"/>
        </w:rPr>
      </w:pPr>
    </w:p>
    <w:p w:rsidR="001E24A2" w:rsidRPr="001E24A2" w:rsidRDefault="001E24A2" w:rsidP="001E24A2">
      <w:pPr>
        <w:ind w:firstLine="0"/>
        <w:jc w:val="center"/>
        <w:rPr>
          <w:rFonts w:ascii="Times New Roman" w:hAnsi="Times New Roman"/>
          <w:b/>
          <w:sz w:val="22"/>
          <w:szCs w:val="22"/>
        </w:rPr>
      </w:pPr>
      <w:r w:rsidRPr="001E24A2">
        <w:rPr>
          <w:rFonts w:ascii="Times New Roman" w:hAnsi="Times New Roman"/>
          <w:b/>
          <w:sz w:val="22"/>
          <w:szCs w:val="22"/>
        </w:rPr>
        <w:t>АДМИНИСТРАЦИЯ</w:t>
      </w:r>
    </w:p>
    <w:p w:rsidR="001E24A2" w:rsidRPr="001E24A2" w:rsidRDefault="001E24A2" w:rsidP="001E24A2">
      <w:pPr>
        <w:ind w:firstLine="0"/>
        <w:jc w:val="center"/>
        <w:rPr>
          <w:rFonts w:ascii="Times New Roman" w:hAnsi="Times New Roman"/>
          <w:b/>
          <w:sz w:val="22"/>
          <w:szCs w:val="22"/>
        </w:rPr>
      </w:pPr>
      <w:r w:rsidRPr="001E24A2">
        <w:rPr>
          <w:rFonts w:ascii="Times New Roman" w:hAnsi="Times New Roman"/>
          <w:b/>
          <w:sz w:val="22"/>
          <w:szCs w:val="22"/>
        </w:rPr>
        <w:t>НОВОГРЕМЯЧЕНСКОГО СЕЛЬСКОГО ПОСЕЛЕНИЯ</w:t>
      </w:r>
    </w:p>
    <w:p w:rsidR="001E24A2" w:rsidRPr="001E24A2" w:rsidRDefault="001E24A2" w:rsidP="001E24A2">
      <w:pPr>
        <w:ind w:firstLine="0"/>
        <w:jc w:val="center"/>
        <w:rPr>
          <w:rFonts w:ascii="Times New Roman" w:hAnsi="Times New Roman"/>
          <w:b/>
          <w:sz w:val="22"/>
          <w:szCs w:val="22"/>
        </w:rPr>
      </w:pPr>
      <w:r w:rsidRPr="001E24A2">
        <w:rPr>
          <w:rFonts w:ascii="Times New Roman" w:hAnsi="Times New Roman"/>
          <w:b/>
          <w:sz w:val="22"/>
          <w:szCs w:val="22"/>
        </w:rPr>
        <w:t xml:space="preserve">ХОХОЛЬСКОГО МУНИЦИПАЛЬНОГО РАЙОНА </w:t>
      </w:r>
    </w:p>
    <w:p w:rsidR="001E24A2" w:rsidRPr="001E24A2" w:rsidRDefault="001E24A2" w:rsidP="001E24A2">
      <w:pPr>
        <w:ind w:firstLine="0"/>
        <w:jc w:val="center"/>
        <w:rPr>
          <w:rFonts w:ascii="Times New Roman" w:hAnsi="Times New Roman"/>
          <w:b/>
          <w:sz w:val="22"/>
          <w:szCs w:val="22"/>
        </w:rPr>
      </w:pPr>
      <w:r w:rsidRPr="001E24A2">
        <w:rPr>
          <w:rFonts w:ascii="Times New Roman" w:hAnsi="Times New Roman"/>
          <w:b/>
          <w:sz w:val="22"/>
          <w:szCs w:val="22"/>
        </w:rPr>
        <w:t>ВОРОНЕЖСКОЙ ОБЛАСТИ</w:t>
      </w:r>
    </w:p>
    <w:p w:rsidR="001E24A2" w:rsidRPr="001E24A2" w:rsidRDefault="001E24A2" w:rsidP="001E24A2">
      <w:pPr>
        <w:ind w:firstLine="0"/>
        <w:jc w:val="center"/>
        <w:rPr>
          <w:rFonts w:ascii="Times New Roman" w:hAnsi="Times New Roman"/>
          <w:b/>
          <w:sz w:val="22"/>
          <w:szCs w:val="22"/>
        </w:rPr>
      </w:pPr>
    </w:p>
    <w:p w:rsidR="001E24A2" w:rsidRPr="001E24A2" w:rsidRDefault="001E24A2" w:rsidP="001E24A2">
      <w:pPr>
        <w:ind w:firstLine="0"/>
        <w:jc w:val="center"/>
        <w:rPr>
          <w:rFonts w:ascii="Times New Roman" w:hAnsi="Times New Roman"/>
          <w:b/>
          <w:sz w:val="22"/>
          <w:szCs w:val="22"/>
        </w:rPr>
      </w:pPr>
      <w:r w:rsidRPr="001E24A2">
        <w:rPr>
          <w:rFonts w:ascii="Times New Roman" w:hAnsi="Times New Roman"/>
          <w:b/>
          <w:sz w:val="22"/>
          <w:szCs w:val="22"/>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w:t>
      </w:r>
      <w:r w:rsidR="001E24A2">
        <w:rPr>
          <w:rFonts w:ascii="Times New Roman" w:hAnsi="Times New Roman"/>
        </w:rPr>
        <w:t>4</w:t>
      </w:r>
      <w:r w:rsidRPr="00582FEE">
        <w:rPr>
          <w:rFonts w:ascii="Times New Roman" w:hAnsi="Times New Roman"/>
        </w:rPr>
        <w:t xml:space="preserve"> г.                                                                                           № ____</w:t>
      </w:r>
    </w:p>
    <w:p w:rsidR="00F7504A" w:rsidRPr="00582FEE" w:rsidRDefault="00F7504A" w:rsidP="00F7504A">
      <w:pPr>
        <w:ind w:firstLine="0"/>
        <w:rPr>
          <w:rFonts w:ascii="Times New Roman" w:hAnsi="Times New Roman"/>
        </w:rPr>
      </w:pPr>
      <w:r w:rsidRPr="00582FEE">
        <w:rPr>
          <w:rFonts w:ascii="Times New Roman" w:hAnsi="Times New Roman"/>
        </w:rPr>
        <w:t>*_______________</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 xml:space="preserve">Установка информационной вывески, согласование </w:t>
      </w:r>
      <w:proofErr w:type="gramStart"/>
      <w:r w:rsidR="0056251A" w:rsidRPr="0056251A">
        <w:rPr>
          <w:rFonts w:ascii="Times New Roman" w:hAnsi="Times New Roman" w:cs="Times New Roman"/>
          <w:sz w:val="28"/>
          <w:szCs w:val="28"/>
        </w:rPr>
        <w:t>дизайн-проекта</w:t>
      </w:r>
      <w:proofErr w:type="gramEnd"/>
      <w:r w:rsidR="0056251A" w:rsidRPr="0056251A">
        <w:rPr>
          <w:rFonts w:ascii="Times New Roman" w:hAnsi="Times New Roman" w:cs="Times New Roman"/>
          <w:sz w:val="28"/>
          <w:szCs w:val="28"/>
        </w:rPr>
        <w:t xml:space="preserve"> размещения вывески</w:t>
      </w:r>
      <w:r w:rsidRPr="00582FEE">
        <w:rPr>
          <w:rFonts w:ascii="Times New Roman" w:hAnsi="Times New Roman" w:cs="Times New Roman"/>
          <w:sz w:val="28"/>
          <w:szCs w:val="28"/>
        </w:rPr>
        <w:t xml:space="preserve">» на территории </w:t>
      </w:r>
      <w:r w:rsidR="001E24A2" w:rsidRPr="001E24A2">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1E24A2">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 </w:t>
      </w:r>
      <w:r w:rsidR="001E24A2" w:rsidRPr="001E24A2">
        <w:t>Новогремяченского сельского поселения Хохольского муниципального района  Воронежской области</w:t>
      </w:r>
      <w:r w:rsidRPr="00582FEE">
        <w:t xml:space="preserve"> администрация </w:t>
      </w:r>
      <w:r w:rsidR="001E24A2" w:rsidRPr="001E24A2">
        <w:t>Новогремяченского сельского поселения Хохольского муниципального района  Воронежской области</w:t>
      </w: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 xml:space="preserve">Установка информационной вывески, согласование </w:t>
      </w:r>
      <w:proofErr w:type="gramStart"/>
      <w:r w:rsidR="002A60C8" w:rsidRPr="002A60C8">
        <w:t>дизайн-проекта</w:t>
      </w:r>
      <w:proofErr w:type="gramEnd"/>
      <w:r w:rsidR="002A60C8" w:rsidRPr="002A60C8">
        <w:t xml:space="preserve"> размещения вывески</w:t>
      </w:r>
      <w:r w:rsidR="004339D3" w:rsidRPr="00582FEE">
        <w:t>»</w:t>
      </w:r>
      <w:r w:rsidR="004339D3">
        <w:t xml:space="preserve"> </w:t>
      </w:r>
      <w:r w:rsidRPr="00582FEE">
        <w:t xml:space="preserve">на территории </w:t>
      </w:r>
      <w:r w:rsidR="001E24A2" w:rsidRPr="001E24A2">
        <w:t>Новогремяченского сельского поселения Хохольского муниципального района  Воронежской области</w:t>
      </w:r>
      <w:r w:rsidR="0062668B">
        <w:t xml:space="preserve"> </w:t>
      </w:r>
      <w:r w:rsidRPr="00582FEE">
        <w:t>согласно приложению</w:t>
      </w:r>
      <w:r w:rsidR="00A71FC9" w:rsidRPr="00582FEE">
        <w:t xml:space="preserve"> к настоящему постановлению</w:t>
      </w:r>
      <w:r w:rsidRPr="00582FEE">
        <w:t>.</w:t>
      </w:r>
    </w:p>
    <w:p w:rsidR="00A71FC9" w:rsidRDefault="00F7504A"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2. Признать утратившими силу постановлени</w:t>
      </w:r>
      <w:r w:rsidR="001E24A2">
        <w:rPr>
          <w:rFonts w:ascii="Times New Roman" w:hAnsi="Times New Roman"/>
          <w:sz w:val="28"/>
          <w:szCs w:val="28"/>
        </w:rPr>
        <w:t>е</w:t>
      </w:r>
      <w:r w:rsidRPr="00582FEE">
        <w:rPr>
          <w:rFonts w:ascii="Times New Roman" w:hAnsi="Times New Roman"/>
          <w:sz w:val="28"/>
          <w:szCs w:val="28"/>
        </w:rPr>
        <w:t xml:space="preserve"> администрации </w:t>
      </w:r>
      <w:r w:rsidR="001E24A2" w:rsidRPr="001E24A2">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582FEE">
        <w:rPr>
          <w:rFonts w:ascii="Times New Roman" w:hAnsi="Times New Roman"/>
          <w:sz w:val="28"/>
          <w:szCs w:val="28"/>
        </w:rPr>
        <w:t>:</w:t>
      </w:r>
    </w:p>
    <w:p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w:t>
      </w:r>
      <w:r w:rsidR="00F7504A" w:rsidRPr="00582FEE">
        <w:rPr>
          <w:rFonts w:ascii="Times New Roman" w:hAnsi="Times New Roman"/>
          <w:sz w:val="28"/>
          <w:szCs w:val="28"/>
        </w:rPr>
        <w:t xml:space="preserve">от </w:t>
      </w:r>
      <w:r w:rsidRPr="00582FEE">
        <w:rPr>
          <w:rFonts w:ascii="Times New Roman" w:hAnsi="Times New Roman"/>
          <w:sz w:val="28"/>
          <w:szCs w:val="28"/>
        </w:rPr>
        <w:t>«</w:t>
      </w:r>
      <w:r w:rsidR="001E24A2">
        <w:rPr>
          <w:rFonts w:ascii="Times New Roman" w:hAnsi="Times New Roman"/>
          <w:sz w:val="28"/>
          <w:szCs w:val="28"/>
        </w:rPr>
        <w:t>16» ноября 2023</w:t>
      </w:r>
      <w:r w:rsidRPr="00582FEE">
        <w:rPr>
          <w:rFonts w:ascii="Times New Roman" w:hAnsi="Times New Roman"/>
          <w:sz w:val="28"/>
          <w:szCs w:val="28"/>
        </w:rPr>
        <w:t xml:space="preserve"> г. </w:t>
      </w:r>
      <w:r w:rsidR="00F7504A" w:rsidRPr="00582FEE">
        <w:rPr>
          <w:rFonts w:ascii="Times New Roman" w:hAnsi="Times New Roman"/>
          <w:sz w:val="28"/>
          <w:szCs w:val="28"/>
        </w:rPr>
        <w:t xml:space="preserve">№ </w:t>
      </w:r>
      <w:r w:rsidR="001E24A2">
        <w:rPr>
          <w:rFonts w:ascii="Times New Roman" w:hAnsi="Times New Roman"/>
          <w:sz w:val="28"/>
          <w:szCs w:val="28"/>
        </w:rPr>
        <w:t>152</w:t>
      </w:r>
      <w:r w:rsidR="00F7504A" w:rsidRPr="00582FEE">
        <w:rPr>
          <w:rFonts w:ascii="Times New Roman" w:hAnsi="Times New Roman"/>
          <w:sz w:val="28"/>
          <w:szCs w:val="28"/>
        </w:rPr>
        <w:t xml:space="preserve"> «</w:t>
      </w:r>
      <w:r w:rsidR="001E24A2" w:rsidRPr="001E24A2">
        <w:rPr>
          <w:rFonts w:ascii="Times New Roman" w:hAnsi="Times New Roman"/>
          <w:sz w:val="28"/>
          <w:szCs w:val="28"/>
        </w:rPr>
        <w:t xml:space="preserve">Об утверждении административного регламента предоставления муниципальной услуги «Установка информационной вывески, согласование </w:t>
      </w:r>
      <w:proofErr w:type="gramStart"/>
      <w:r w:rsidR="001E24A2" w:rsidRPr="001E24A2">
        <w:rPr>
          <w:rFonts w:ascii="Times New Roman" w:hAnsi="Times New Roman"/>
          <w:sz w:val="28"/>
          <w:szCs w:val="28"/>
        </w:rPr>
        <w:t>дизайн-проекта</w:t>
      </w:r>
      <w:proofErr w:type="gramEnd"/>
      <w:r w:rsidR="001E24A2" w:rsidRPr="001E24A2">
        <w:rPr>
          <w:rFonts w:ascii="Times New Roman" w:hAnsi="Times New Roman"/>
          <w:sz w:val="28"/>
          <w:szCs w:val="28"/>
        </w:rPr>
        <w:t xml:space="preserve"> размещения вывески» на территории </w:t>
      </w:r>
      <w:r w:rsidR="001E24A2" w:rsidRPr="001E24A2">
        <w:rPr>
          <w:rFonts w:ascii="Times New Roman" w:hAnsi="Times New Roman"/>
          <w:sz w:val="28"/>
          <w:szCs w:val="28"/>
        </w:rPr>
        <w:lastRenderedPageBreak/>
        <w:t>Новогремяченского сельского поселения Хохольского муниципального района  Воронежской области</w:t>
      </w:r>
      <w:r w:rsidRPr="00582FEE">
        <w:rPr>
          <w:rFonts w:ascii="Times New Roman" w:hAnsi="Times New Roman"/>
          <w:sz w:val="28"/>
          <w:szCs w:val="28"/>
        </w:rPr>
        <w:t>»;</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xml:space="preserve">. </w:t>
      </w:r>
      <w:proofErr w:type="gramStart"/>
      <w:r w:rsidR="00F7504A" w:rsidRPr="00582FEE">
        <w:rPr>
          <w:rFonts w:ascii="Times New Roman" w:hAnsi="Times New Roman"/>
          <w:sz w:val="28"/>
          <w:szCs w:val="28"/>
        </w:rPr>
        <w:t>Контроль за</w:t>
      </w:r>
      <w:proofErr w:type="gramEnd"/>
      <w:r w:rsidR="00F7504A" w:rsidRPr="00582FE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1E24A2" w:rsidRDefault="001E24A2" w:rsidP="001E24A2">
      <w:pPr>
        <w:ind w:firstLine="0"/>
        <w:rPr>
          <w:rFonts w:ascii="Times New Roman" w:hAnsi="Times New Roman"/>
          <w:sz w:val="28"/>
          <w:szCs w:val="28"/>
        </w:rPr>
      </w:pPr>
      <w:r w:rsidRPr="001E24A2">
        <w:rPr>
          <w:rFonts w:ascii="Times New Roman" w:hAnsi="Times New Roman"/>
          <w:sz w:val="28"/>
          <w:szCs w:val="28"/>
        </w:rPr>
        <w:t xml:space="preserve">Глава Новогремяченского </w:t>
      </w:r>
      <w:proofErr w:type="gramStart"/>
      <w:r w:rsidRPr="001E24A2">
        <w:rPr>
          <w:rFonts w:ascii="Times New Roman" w:hAnsi="Times New Roman"/>
          <w:sz w:val="28"/>
          <w:szCs w:val="28"/>
        </w:rPr>
        <w:t>сельского</w:t>
      </w:r>
      <w:proofErr w:type="gramEnd"/>
    </w:p>
    <w:p w:rsidR="001E24A2" w:rsidRDefault="001E24A2" w:rsidP="001E24A2">
      <w:pPr>
        <w:ind w:firstLine="0"/>
        <w:rPr>
          <w:rFonts w:ascii="Times New Roman" w:hAnsi="Times New Roman"/>
          <w:sz w:val="28"/>
          <w:szCs w:val="28"/>
        </w:rPr>
      </w:pPr>
      <w:r w:rsidRPr="001E24A2">
        <w:rPr>
          <w:rFonts w:ascii="Times New Roman" w:hAnsi="Times New Roman"/>
          <w:sz w:val="28"/>
          <w:szCs w:val="28"/>
        </w:rPr>
        <w:t xml:space="preserve">поселения Хохольского муниципального </w:t>
      </w:r>
    </w:p>
    <w:p w:rsidR="00837B21" w:rsidRDefault="001E24A2" w:rsidP="001E24A2">
      <w:pPr>
        <w:ind w:firstLine="0"/>
        <w:rPr>
          <w:rFonts w:ascii="Times New Roman" w:hAnsi="Times New Roman"/>
          <w:sz w:val="28"/>
          <w:szCs w:val="28"/>
        </w:rPr>
      </w:pPr>
      <w:r w:rsidRPr="001E24A2">
        <w:rPr>
          <w:rFonts w:ascii="Times New Roman" w:hAnsi="Times New Roman"/>
          <w:sz w:val="28"/>
          <w:szCs w:val="28"/>
        </w:rPr>
        <w:t>района  Воронежской области</w:t>
      </w:r>
      <w:r>
        <w:rPr>
          <w:rFonts w:ascii="Times New Roman" w:hAnsi="Times New Roman"/>
          <w:sz w:val="28"/>
          <w:szCs w:val="28"/>
        </w:rPr>
        <w:t xml:space="preserve">                                                  </w:t>
      </w:r>
      <w:proofErr w:type="spellStart"/>
      <w:r>
        <w:rPr>
          <w:rFonts w:ascii="Times New Roman" w:hAnsi="Times New Roman"/>
          <w:sz w:val="28"/>
          <w:szCs w:val="28"/>
        </w:rPr>
        <w:t>С.И.Самофалов</w:t>
      </w:r>
      <w:proofErr w:type="spellEnd"/>
    </w:p>
    <w:p w:rsidR="00837B21" w:rsidRPr="00582FEE" w:rsidRDefault="00837B21" w:rsidP="00F7504A">
      <w:pPr>
        <w:ind w:firstLine="709"/>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1E24A2" w:rsidP="00961820">
      <w:pPr>
        <w:ind w:left="5103" w:firstLine="0"/>
        <w:jc w:val="left"/>
        <w:rPr>
          <w:rFonts w:ascii="Times New Roman" w:hAnsi="Times New Roman"/>
          <w:sz w:val="28"/>
          <w:szCs w:val="28"/>
        </w:rPr>
      </w:pPr>
      <w:r w:rsidRPr="001E24A2">
        <w:rPr>
          <w:rFonts w:ascii="Times New Roman" w:hAnsi="Times New Roman"/>
          <w:sz w:val="28"/>
          <w:szCs w:val="28"/>
        </w:rPr>
        <w:t>Глава Новогремяченского сельского поселения Хохольского муниципального района  Воронежской области</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w:t>
      </w:r>
      <w:r w:rsidR="001E24A2">
        <w:rPr>
          <w:rFonts w:ascii="Times New Roman" w:hAnsi="Times New Roman"/>
          <w:sz w:val="28"/>
          <w:szCs w:val="28"/>
        </w:rPr>
        <w:t>4</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1E24A2">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 xml:space="preserve">Установка информационной вывески, согласование </w:t>
      </w:r>
      <w:proofErr w:type="gramStart"/>
      <w:r w:rsidR="002A60C8" w:rsidRPr="002A60C8">
        <w:rPr>
          <w:i w:val="0"/>
          <w:sz w:val="28"/>
          <w:szCs w:val="28"/>
        </w:rPr>
        <w:t>дизайн-проекта</w:t>
      </w:r>
      <w:proofErr w:type="gramEnd"/>
      <w:r w:rsidR="002A60C8" w:rsidRPr="002A60C8">
        <w:rPr>
          <w:i w:val="0"/>
          <w:sz w:val="28"/>
          <w:szCs w:val="28"/>
        </w:rPr>
        <w:t xml:space="preserve">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1E24A2" w:rsidRPr="001E24A2">
        <w:rPr>
          <w:i w:val="0"/>
          <w:sz w:val="28"/>
          <w:szCs w:val="28"/>
        </w:rPr>
        <w:t>Новогремяченского сельского поселения Хохольского муниципального района  Воронежской области</w:t>
      </w: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1E24A2">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1E24A2" w:rsidRPr="001E24A2">
        <w:rPr>
          <w:sz w:val="28"/>
          <w:szCs w:val="28"/>
        </w:rPr>
        <w:t>Новогремяченского сельского поселения Хохольского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 xml:space="preserve">Установка информационной вывески, согласование </w:t>
      </w:r>
      <w:proofErr w:type="gramStart"/>
      <w:r w:rsidR="002A60C8" w:rsidRPr="002A60C8">
        <w:rPr>
          <w:sz w:val="28"/>
          <w:szCs w:val="28"/>
        </w:rPr>
        <w:t>дизайн-проекта</w:t>
      </w:r>
      <w:proofErr w:type="gramEnd"/>
      <w:r w:rsidR="002A60C8" w:rsidRPr="002A60C8">
        <w:rPr>
          <w:sz w:val="28"/>
          <w:szCs w:val="28"/>
        </w:rPr>
        <w:t xml:space="preserve"> размещения вывески</w:t>
      </w:r>
      <w:r w:rsidR="004339D3" w:rsidRPr="002A60C8">
        <w:rPr>
          <w:sz w:val="28"/>
          <w:szCs w:val="28"/>
        </w:rPr>
        <w:t>»</w:t>
      </w:r>
      <w:r w:rsidRPr="002A60C8">
        <w:rPr>
          <w:sz w:val="28"/>
          <w:szCs w:val="28"/>
        </w:rPr>
        <w:t xml:space="preserve"> на территории </w:t>
      </w:r>
      <w:r w:rsidR="001E24A2" w:rsidRPr="001E24A2">
        <w:rPr>
          <w:sz w:val="28"/>
          <w:szCs w:val="28"/>
        </w:rPr>
        <w:t xml:space="preserve">Новогремяченского сельского поселения Хохольского муниципального района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lastRenderedPageBreak/>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F7504A" w:rsidRDefault="00D919A7" w:rsidP="001E24A2">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E24A2" w:rsidRPr="001E24A2" w:rsidRDefault="001E24A2" w:rsidP="001E24A2">
      <w:pPr>
        <w:pStyle w:val="21"/>
        <w:shd w:val="clear" w:color="auto" w:fill="auto"/>
        <w:tabs>
          <w:tab w:val="left" w:pos="1134"/>
        </w:tabs>
        <w:spacing w:before="0" w:after="0" w:line="240" w:lineRule="auto"/>
        <w:ind w:left="567" w:firstLine="0"/>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1E24A2">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1E24A2" w:rsidRPr="001E24A2">
        <w:rPr>
          <w:sz w:val="28"/>
          <w:szCs w:val="28"/>
        </w:rPr>
        <w:t>Новогремяченского сельского поселения Хохольского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1E24A2">
      <w:pPr>
        <w:pStyle w:val="21"/>
        <w:numPr>
          <w:ilvl w:val="1"/>
          <w:numId w:val="1"/>
        </w:numPr>
        <w:shd w:val="clear" w:color="auto" w:fill="auto"/>
        <w:tabs>
          <w:tab w:val="left" w:pos="1405"/>
        </w:tabs>
        <w:spacing w:before="0" w:after="0" w:line="240" w:lineRule="auto"/>
        <w:ind w:firstLine="709"/>
        <w:rPr>
          <w:sz w:val="28"/>
          <w:szCs w:val="28"/>
        </w:rPr>
      </w:pPr>
      <w:proofErr w:type="gramStart"/>
      <w:r w:rsidRPr="009476CE">
        <w:rPr>
          <w:sz w:val="28"/>
          <w:szCs w:val="28"/>
        </w:rPr>
        <w:t xml:space="preserve">На официальном сайте Администрации </w:t>
      </w:r>
      <w:r w:rsidR="001E24A2" w:rsidRPr="001E24A2">
        <w:rPr>
          <w:sz w:val="28"/>
          <w:szCs w:val="28"/>
        </w:rPr>
        <w:t xml:space="preserve">Новогремяченского сельского поселения Хохольского муниципального района  Воронежской области </w:t>
      </w:r>
      <w:r w:rsidRPr="009476CE">
        <w:rPr>
          <w:sz w:val="28"/>
          <w:szCs w:val="28"/>
        </w:rPr>
        <w:t>(http://</w:t>
      </w:r>
      <w:r w:rsidR="001E24A2" w:rsidRPr="001E24A2">
        <w:t xml:space="preserve"> </w:t>
      </w:r>
      <w:r w:rsidR="001E24A2" w:rsidRPr="001E24A2">
        <w:rPr>
          <w:sz w:val="28"/>
          <w:szCs w:val="28"/>
        </w:rPr>
        <w:t>novogremyachenskoe-r20.gosweb.gosuslugi.ru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w:t>
      </w:r>
      <w:proofErr w:type="gramEnd"/>
      <w:r w:rsidR="00961820">
        <w:rPr>
          <w:sz w:val="28"/>
          <w:szCs w:val="28"/>
        </w:rPr>
        <w:t xml:space="preserve"> Интернет (</w:t>
      </w:r>
      <w:hyperlink r:id="rId9"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9476CE">
        <w:rPr>
          <w:sz w:val="28"/>
          <w:szCs w:val="28"/>
        </w:rPr>
        <w:lastRenderedPageBreak/>
        <w:t>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lastRenderedPageBreak/>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w:t>
      </w:r>
      <w:proofErr w:type="gramStart"/>
      <w:r w:rsidRPr="009476CE">
        <w:rPr>
          <w:sz w:val="28"/>
          <w:szCs w:val="28"/>
        </w:rPr>
        <w:t>обратившемуся</w:t>
      </w:r>
      <w:proofErr w:type="gramEnd"/>
      <w:r w:rsidRPr="009476CE">
        <w:rPr>
          <w:sz w:val="28"/>
          <w:szCs w:val="28"/>
        </w:rPr>
        <w:t xml:space="preserve">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lastRenderedPageBreak/>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9476CE" w:rsidRDefault="00961820" w:rsidP="001E24A2">
      <w:pPr>
        <w:pStyle w:val="21"/>
        <w:shd w:val="clear" w:color="auto" w:fill="auto"/>
        <w:tabs>
          <w:tab w:val="left" w:pos="1402"/>
        </w:tabs>
        <w:spacing w:before="0" w:after="0" w:line="240" w:lineRule="auto"/>
        <w:ind w:firstLine="0"/>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 xml:space="preserve">Установка информационной вывески, согласование </w:t>
      </w:r>
      <w:proofErr w:type="gramStart"/>
      <w:r w:rsidR="000F339C" w:rsidRPr="000F339C">
        <w:rPr>
          <w:sz w:val="28"/>
          <w:szCs w:val="28"/>
        </w:rPr>
        <w:t>дизайн-проекта</w:t>
      </w:r>
      <w:proofErr w:type="gramEnd"/>
      <w:r w:rsidR="000F339C" w:rsidRPr="000F339C">
        <w:rPr>
          <w:sz w:val="28"/>
          <w:szCs w:val="28"/>
        </w:rPr>
        <w:t xml:space="preserve">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1E24A2">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1E24A2" w:rsidRPr="001E24A2">
        <w:rPr>
          <w:sz w:val="28"/>
          <w:szCs w:val="28"/>
        </w:rPr>
        <w:t>Новогремяченского сельского поселения Хохольского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1E24A2">
        <w:rPr>
          <w:rFonts w:ascii="Times New Roman" w:hAnsi="Times New Roman"/>
          <w:sz w:val="28"/>
          <w:szCs w:val="28"/>
        </w:rPr>
        <w:t xml:space="preserve">постановлением администрации </w:t>
      </w:r>
      <w:r w:rsidR="001E24A2" w:rsidRPr="001E24A2">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1E24A2">
        <w:rPr>
          <w:rFonts w:ascii="Times New Roman" w:hAnsi="Times New Roman"/>
          <w:sz w:val="28"/>
          <w:szCs w:val="28"/>
        </w:rPr>
        <w:t xml:space="preserve"> № 128 от 09.10.2023г.</w:t>
      </w:r>
      <w:r w:rsidR="005F036F" w:rsidRPr="009476CE">
        <w:rPr>
          <w:rFonts w:ascii="Times New Roman" w:hAnsi="Times New Roman"/>
          <w:sz w:val="28"/>
          <w:szCs w:val="28"/>
        </w:rPr>
        <w:t xml:space="preserve">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E24A2" w:rsidRPr="001E24A2">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9476CE">
        <w:rPr>
          <w:rFonts w:ascii="Times New Roman" w:hAnsi="Times New Roman"/>
          <w:sz w:val="28"/>
          <w:szCs w:val="28"/>
        </w:rPr>
        <w:t>муниципальных услуг».</w:t>
      </w:r>
      <w:proofErr w:type="gramEnd"/>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w:t>
      </w:r>
      <w:proofErr w:type="gramStart"/>
      <w:r w:rsidR="00F7504A" w:rsidRPr="009476CE">
        <w:rPr>
          <w:rFonts w:ascii="Times New Roman" w:hAnsi="Times New Roman"/>
          <w:sz w:val="28"/>
          <w:szCs w:val="28"/>
        </w:rPr>
        <w:t>с</w:t>
      </w:r>
      <w:proofErr w:type="gramEnd"/>
      <w:r w:rsidR="00F7504A" w:rsidRPr="009476CE">
        <w:rPr>
          <w:rFonts w:ascii="Times New Roman" w:hAnsi="Times New Roman"/>
          <w:sz w:val="28"/>
          <w:szCs w:val="28"/>
        </w:rPr>
        <w:t>:</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 xml:space="preserve">уведомление о согласовании установки информационной вывески, </w:t>
      </w:r>
      <w:proofErr w:type="gramStart"/>
      <w:r w:rsidR="00FB62B1" w:rsidRPr="00FB62B1">
        <w:rPr>
          <w:sz w:val="28"/>
          <w:szCs w:val="28"/>
        </w:rPr>
        <w:t>дизайн-проекта</w:t>
      </w:r>
      <w:proofErr w:type="gramEnd"/>
      <w:r w:rsidR="00FB62B1" w:rsidRPr="00FB62B1">
        <w:rPr>
          <w:sz w:val="28"/>
          <w:szCs w:val="28"/>
        </w:rPr>
        <w:t xml:space="preserve">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lastRenderedPageBreak/>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56307" w:rsidRDefault="00BB6B1B" w:rsidP="00BB6B1B">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lastRenderedPageBreak/>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proofErr w:type="gramStart"/>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roofErr w:type="gramEnd"/>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proofErr w:type="gramStart"/>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2473FF">
        <w:rPr>
          <w:rFonts w:ascii="Times New Roman" w:eastAsia="SimSun" w:hAnsi="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w:t>
      </w:r>
      <w:proofErr w:type="spellStart"/>
      <w:proofErr w:type="gramStart"/>
      <w:r w:rsidRPr="003C6A21">
        <w:rPr>
          <w:rFonts w:ascii="Times New Roman" w:eastAsia="SimSun" w:hAnsi="Times New Roman"/>
          <w:sz w:val="28"/>
          <w:szCs w:val="28"/>
        </w:rPr>
        <w:t>пр</w:t>
      </w:r>
      <w:proofErr w:type="spellEnd"/>
      <w:proofErr w:type="gram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1E24A2">
      <w:pPr>
        <w:pStyle w:val="21"/>
        <w:numPr>
          <w:ilvl w:val="1"/>
          <w:numId w:val="22"/>
        </w:numPr>
        <w:shd w:val="clear" w:color="auto" w:fill="auto"/>
        <w:tabs>
          <w:tab w:val="left" w:pos="1341"/>
        </w:tabs>
        <w:spacing w:before="0" w:after="0" w:line="240" w:lineRule="auto"/>
        <w:ind w:left="0" w:firstLine="284"/>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1E24A2" w:rsidRPr="001E24A2">
        <w:rPr>
          <w:sz w:val="28"/>
          <w:szCs w:val="28"/>
        </w:rPr>
        <w:t>https://novogremyachenskoe-r20.gosweb.gosuslugi.ru/deyatelnost/napravleniya-deyatelnosti/munitsipalnye-uslugi/reglamenty-munitsipalnyh-uslug/</w:t>
      </w:r>
      <w:r w:rsidR="001E24A2">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аявителя, представителя, проверяются при подтверждении учетной записи в Единой системе идентификац</w:t>
      </w:r>
      <w:proofErr w:type="gramStart"/>
      <w:r w:rsidRPr="007B2720">
        <w:rPr>
          <w:sz w:val="28"/>
          <w:szCs w:val="28"/>
        </w:rPr>
        <w:t>ии и ау</w:t>
      </w:r>
      <w:proofErr w:type="gramEnd"/>
      <w:r w:rsidRPr="007B2720">
        <w:rPr>
          <w:sz w:val="28"/>
          <w:szCs w:val="28"/>
        </w:rPr>
        <w:t xml:space="preserve">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9476CE">
        <w:rPr>
          <w:rFonts w:ascii="Times New Roman" w:eastAsiaTheme="minorHAnsi"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476C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9476CE">
        <w:rPr>
          <w:rFonts w:ascii="Times New Roman" w:eastAsiaTheme="minorHAnsi" w:hAnsi="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476CE">
        <w:rPr>
          <w:rFonts w:ascii="Times New Roman" w:eastAsiaTheme="minorHAnsi" w:hAnsi="Times New Roman"/>
          <w:sz w:val="28"/>
          <w:szCs w:val="28"/>
        </w:rPr>
        <w:t xml:space="preserve"> </w:t>
      </w:r>
      <w:proofErr w:type="gramStart"/>
      <w:r w:rsidRPr="009476C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476CE" w:rsidRDefault="00BF6598" w:rsidP="009476CE">
      <w:pPr>
        <w:autoSpaceDE w:val="0"/>
        <w:autoSpaceDN w:val="0"/>
        <w:adjustRightInd w:val="0"/>
        <w:rPr>
          <w:rFonts w:ascii="Times New Roman" w:eastAsiaTheme="minorHAnsi" w:hAnsi="Times New Roman"/>
          <w:sz w:val="28"/>
          <w:szCs w:val="28"/>
          <w:lang w:eastAsia="en-US"/>
        </w:rPr>
      </w:pPr>
      <w:proofErr w:type="gramStart"/>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w:t>
      </w:r>
      <w:r w:rsidR="00241585" w:rsidRPr="00241585">
        <w:rPr>
          <w:sz w:val="28"/>
          <w:szCs w:val="28"/>
        </w:rPr>
        <w:lastRenderedPageBreak/>
        <w:t xml:space="preserve">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proofErr w:type="gramStart"/>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roofErr w:type="gramEnd"/>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xml:space="preserve">, указанный в дизайн – </w:t>
      </w:r>
      <w:proofErr w:type="gramStart"/>
      <w:r>
        <w:rPr>
          <w:i w:val="0"/>
          <w:sz w:val="28"/>
          <w:szCs w:val="28"/>
        </w:rPr>
        <w:t>проекте</w:t>
      </w:r>
      <w:proofErr w:type="gramEnd"/>
      <w:r>
        <w:rPr>
          <w:i w:val="0"/>
          <w:sz w:val="28"/>
          <w:szCs w:val="28"/>
        </w:rPr>
        <w:t xml:space="preserve">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lastRenderedPageBreak/>
        <w:t xml:space="preserve">Несоответствие представленного </w:t>
      </w:r>
      <w:r w:rsidR="005A2F52" w:rsidRPr="005A2F52">
        <w:rPr>
          <w:rFonts w:eastAsiaTheme="minorHAnsi" w:cs="Arial"/>
          <w:i w:val="0"/>
          <w:sz w:val="28"/>
          <w:szCs w:val="28"/>
        </w:rPr>
        <w:t xml:space="preserve">Заявителем </w:t>
      </w:r>
      <w:proofErr w:type="gramStart"/>
      <w:r w:rsidRPr="005A2F52">
        <w:rPr>
          <w:rFonts w:eastAsiaTheme="minorHAnsi" w:cs="Arial"/>
          <w:i w:val="0"/>
          <w:sz w:val="28"/>
          <w:szCs w:val="28"/>
        </w:rPr>
        <w:t>дизайн-проекта</w:t>
      </w:r>
      <w:proofErr w:type="gramEnd"/>
      <w:r w:rsidRPr="005A2F52">
        <w:rPr>
          <w:rFonts w:eastAsiaTheme="minorHAnsi" w:cs="Arial"/>
          <w:i w:val="0"/>
          <w:sz w:val="28"/>
          <w:szCs w:val="28"/>
        </w:rPr>
        <w:t xml:space="preserve"> размещения вывески требованиям </w:t>
      </w:r>
      <w:r w:rsidR="00CD55EB">
        <w:rPr>
          <w:rFonts w:eastAsiaTheme="minorHAnsi" w:cs="Arial"/>
          <w:i w:val="0"/>
          <w:sz w:val="28"/>
          <w:szCs w:val="28"/>
        </w:rPr>
        <w:t>раздела 11</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1E24A2" w:rsidRPr="001E24A2">
        <w:rPr>
          <w:rFonts w:eastAsiaTheme="minorHAnsi" w:cs="Arial"/>
          <w:i w:val="0"/>
          <w:sz w:val="28"/>
          <w:szCs w:val="28"/>
        </w:rPr>
        <w:t>Новогремяченского сельского поселения Хохольского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492597" w:rsidRPr="00492597">
        <w:rPr>
          <w:rFonts w:eastAsiaTheme="minorHAnsi" w:cs="Arial"/>
          <w:i w:val="0"/>
          <w:sz w:val="28"/>
          <w:szCs w:val="28"/>
        </w:rPr>
        <w:t>Новогремяченского сельского поселения Хохольского муниципального района  Воронежской области</w:t>
      </w:r>
      <w:r w:rsidR="0067603D" w:rsidRPr="005A2F52">
        <w:rPr>
          <w:rFonts w:eastAsiaTheme="minorHAnsi" w:cs="Arial"/>
          <w:i w:val="0"/>
          <w:sz w:val="28"/>
          <w:szCs w:val="28"/>
        </w:rPr>
        <w:t xml:space="preserve"> № </w:t>
      </w:r>
      <w:r w:rsidR="00492597">
        <w:rPr>
          <w:rFonts w:eastAsiaTheme="minorHAnsi" w:cs="Arial"/>
          <w:i w:val="0"/>
          <w:sz w:val="28"/>
          <w:szCs w:val="28"/>
        </w:rPr>
        <w:t>28</w:t>
      </w:r>
      <w:r w:rsidR="0067603D" w:rsidRPr="005A2F52">
        <w:rPr>
          <w:rFonts w:eastAsiaTheme="minorHAnsi" w:cs="Arial"/>
          <w:i w:val="0"/>
          <w:sz w:val="28"/>
          <w:szCs w:val="28"/>
        </w:rPr>
        <w:t xml:space="preserve">  от </w:t>
      </w:r>
      <w:r w:rsidR="00492597">
        <w:rPr>
          <w:rFonts w:eastAsiaTheme="minorHAnsi" w:cs="Arial"/>
          <w:i w:val="0"/>
          <w:sz w:val="28"/>
          <w:szCs w:val="28"/>
        </w:rPr>
        <w:t>21.10.2024г.</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proofErr w:type="gramStart"/>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roofErr w:type="gramEnd"/>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 xml:space="preserve">в </w:t>
      </w:r>
      <w:proofErr w:type="gramStart"/>
      <w:r w:rsidR="00CB214E">
        <w:rPr>
          <w:sz w:val="28"/>
          <w:szCs w:val="28"/>
        </w:rPr>
        <w:t>первый</w:t>
      </w:r>
      <w:proofErr w:type="gramEnd"/>
      <w:r w:rsidR="00CB214E">
        <w:rPr>
          <w:sz w:val="28"/>
          <w:szCs w:val="28"/>
        </w:rPr>
        <w:t xml:space="preserve">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w:t>
      </w:r>
      <w:proofErr w:type="gramStart"/>
      <w:r w:rsidRPr="00E04B5D">
        <w:rPr>
          <w:sz w:val="28"/>
          <w:szCs w:val="28"/>
        </w:rPr>
        <w:t>,</w:t>
      </w:r>
      <w:proofErr w:type="gramEnd"/>
      <w:r w:rsidRPr="00E04B5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lastRenderedPageBreak/>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lastRenderedPageBreak/>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w:t>
      </w:r>
      <w:proofErr w:type="gramStart"/>
      <w:r>
        <w:rPr>
          <w:sz w:val="28"/>
          <w:szCs w:val="28"/>
        </w:rPr>
        <w:t>ии и ау</w:t>
      </w:r>
      <w:proofErr w:type="gramEnd"/>
      <w:r>
        <w:rPr>
          <w:sz w:val="28"/>
          <w:szCs w:val="28"/>
        </w:rPr>
        <w:t xml:space="preserve">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w:t>
      </w:r>
      <w:r w:rsidRPr="009476CE">
        <w:rPr>
          <w:sz w:val="28"/>
          <w:szCs w:val="28"/>
        </w:rPr>
        <w:lastRenderedPageBreak/>
        <w:t xml:space="preserve">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9476CE">
        <w:rPr>
          <w:sz w:val="28"/>
          <w:szCs w:val="28"/>
        </w:rPr>
        <w:t xml:space="preserve">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476CE">
        <w:rPr>
          <w:sz w:val="28"/>
          <w:szCs w:val="28"/>
        </w:rPr>
        <w:t>,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lastRenderedPageBreak/>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lastRenderedPageBreak/>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9476CE">
        <w:rPr>
          <w:rFonts w:ascii="Times New Roman" w:eastAsiaTheme="minorHAnsi" w:hAnsi="Times New Roman"/>
          <w:sz w:val="28"/>
          <w:szCs w:val="28"/>
          <w:lang w:eastAsia="en-US"/>
        </w:rPr>
        <w:t>ии и ау</w:t>
      </w:r>
      <w:proofErr w:type="gramEnd"/>
      <w:r w:rsidRPr="009476C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lastRenderedPageBreak/>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proofErr w:type="gramStart"/>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w:t>
      </w:r>
      <w:proofErr w:type="gramEnd"/>
      <w:r w:rsidRPr="009476CE">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proofErr w:type="gramStart"/>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roofErr w:type="gramEnd"/>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lastRenderedPageBreak/>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 xml:space="preserve">уведомление о согласовании установки информационной вывески, </w:t>
      </w:r>
      <w:proofErr w:type="gramStart"/>
      <w:r w:rsidR="00D52E85" w:rsidRPr="00251B31">
        <w:rPr>
          <w:sz w:val="28"/>
          <w:szCs w:val="28"/>
        </w:rPr>
        <w:t>дизайн-проекта</w:t>
      </w:r>
      <w:proofErr w:type="gramEnd"/>
      <w:r w:rsidR="00D52E85" w:rsidRPr="00251B31">
        <w:rPr>
          <w:sz w:val="28"/>
          <w:szCs w:val="28"/>
        </w:rPr>
        <w:t xml:space="preserve">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w:t>
      </w:r>
      <w:proofErr w:type="gramStart"/>
      <w:r w:rsidR="005A7293" w:rsidRPr="005A7293">
        <w:rPr>
          <w:rFonts w:ascii="Times New Roman" w:eastAsiaTheme="minorHAnsi" w:hAnsi="Times New Roman"/>
          <w:sz w:val="28"/>
          <w:szCs w:val="28"/>
        </w:rPr>
        <w:t>дизайн-проекта</w:t>
      </w:r>
      <w:proofErr w:type="gramEnd"/>
      <w:r w:rsidR="005A7293" w:rsidRPr="005A7293">
        <w:rPr>
          <w:rFonts w:ascii="Times New Roman" w:eastAsiaTheme="minorHAnsi" w:hAnsi="Times New Roman"/>
          <w:sz w:val="28"/>
          <w:szCs w:val="28"/>
        </w:rPr>
        <w:t xml:space="preserve">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lastRenderedPageBreak/>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 xml:space="preserve">ведомление о согласовании установки информационной вывески, </w:t>
      </w:r>
      <w:proofErr w:type="gramStart"/>
      <w:r w:rsidR="00BE45A5" w:rsidRPr="00BE45A5">
        <w:rPr>
          <w:sz w:val="28"/>
          <w:szCs w:val="28"/>
        </w:rPr>
        <w:t>ди</w:t>
      </w:r>
      <w:r w:rsidR="005A6086">
        <w:rPr>
          <w:sz w:val="28"/>
          <w:szCs w:val="28"/>
        </w:rPr>
        <w:t>зайн-проекта</w:t>
      </w:r>
      <w:proofErr w:type="gramEnd"/>
      <w:r w:rsidR="005A6086">
        <w:rPr>
          <w:sz w:val="28"/>
          <w:szCs w:val="28"/>
        </w:rPr>
        <w:t xml:space="preserve">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w:t>
      </w:r>
      <w:proofErr w:type="gramStart"/>
      <w:r w:rsidR="005A6086" w:rsidRPr="005A6086">
        <w:rPr>
          <w:sz w:val="28"/>
          <w:szCs w:val="28"/>
        </w:rPr>
        <w:t>дизайн-проекта</w:t>
      </w:r>
      <w:proofErr w:type="gramEnd"/>
      <w:r w:rsidR="005A6086" w:rsidRPr="005A6086">
        <w:rPr>
          <w:sz w:val="28"/>
          <w:szCs w:val="28"/>
        </w:rPr>
        <w:t xml:space="preserve">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lastRenderedPageBreak/>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w:t>
      </w:r>
      <w:proofErr w:type="gramStart"/>
      <w:r w:rsidR="003E78EC" w:rsidRPr="003E78EC">
        <w:rPr>
          <w:rFonts w:ascii="Times New Roman" w:hAnsi="Times New Roman"/>
          <w:sz w:val="28"/>
          <w:szCs w:val="28"/>
        </w:rPr>
        <w:t>дизайн-проекта</w:t>
      </w:r>
      <w:proofErr w:type="gramEnd"/>
      <w:r w:rsidR="003E78EC" w:rsidRPr="003E78EC">
        <w:rPr>
          <w:rFonts w:ascii="Times New Roman" w:hAnsi="Times New Roman"/>
          <w:sz w:val="28"/>
          <w:szCs w:val="28"/>
        </w:rPr>
        <w:t xml:space="preserve">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lastRenderedPageBreak/>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sz w:val="28"/>
          <w:szCs w:val="28"/>
        </w:rPr>
        <w:t>также</w:t>
      </w:r>
      <w:proofErr w:type="gramEnd"/>
      <w:r w:rsidRPr="00CC5D14">
        <w:rPr>
          <w:rFonts w:ascii="Times New Roman" w:hAnsi="Times New Roman"/>
          <w:sz w:val="28"/>
          <w:szCs w:val="28"/>
        </w:rPr>
        <w:t xml:space="preserve">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sz w:val="28"/>
          <w:szCs w:val="28"/>
        </w:rPr>
        <w:t>таких</w:t>
      </w:r>
      <w:proofErr w:type="gramEnd"/>
      <w:r w:rsidRPr="00CC5D14">
        <w:rPr>
          <w:rFonts w:ascii="Times New Roman" w:hAnsi="Times New Roman"/>
          <w:sz w:val="28"/>
          <w:szCs w:val="28"/>
        </w:rPr>
        <w:t xml:space="preserve">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w:t>
      </w:r>
      <w:proofErr w:type="gramStart"/>
      <w:r w:rsidRPr="00D56307">
        <w:rPr>
          <w:rFonts w:ascii="Times New Roman" w:hAnsi="Times New Roman"/>
          <w:sz w:val="28"/>
          <w:szCs w:val="28"/>
        </w:rPr>
        <w:t>населении</w:t>
      </w:r>
      <w:proofErr w:type="gramEnd"/>
      <w:r w:rsidRPr="00D56307">
        <w:rPr>
          <w:rFonts w:ascii="Times New Roman" w:hAnsi="Times New Roman"/>
          <w:sz w:val="28"/>
          <w:szCs w:val="28"/>
        </w:rPr>
        <w:t xml:space="preserve">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 xml:space="preserve">уведомления о согласовании установки информационной вывески, </w:t>
      </w:r>
      <w:proofErr w:type="gramStart"/>
      <w:r w:rsidR="008A2F9D" w:rsidRPr="008A2F9D">
        <w:rPr>
          <w:rFonts w:ascii="Times New Roman" w:hAnsi="Times New Roman"/>
          <w:sz w:val="28"/>
          <w:szCs w:val="28"/>
        </w:rPr>
        <w:t>дизайн-проекта</w:t>
      </w:r>
      <w:proofErr w:type="gramEnd"/>
      <w:r w:rsidR="008A2F9D" w:rsidRPr="008A2F9D">
        <w:rPr>
          <w:rFonts w:ascii="Times New Roman" w:hAnsi="Times New Roman"/>
          <w:sz w:val="28"/>
          <w:szCs w:val="28"/>
        </w:rPr>
        <w:t xml:space="preserve">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lastRenderedPageBreak/>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w:t>
      </w:r>
      <w:proofErr w:type="gramStart"/>
      <w:r w:rsidR="00145B9D" w:rsidRPr="00145B9D">
        <w:rPr>
          <w:rFonts w:ascii="Times New Roman" w:hAnsi="Times New Roman"/>
          <w:sz w:val="28"/>
          <w:szCs w:val="28"/>
        </w:rPr>
        <w:t>дизайн-проекта</w:t>
      </w:r>
      <w:proofErr w:type="gramEnd"/>
      <w:r w:rsidR="00145B9D" w:rsidRPr="00145B9D">
        <w:rPr>
          <w:rFonts w:ascii="Times New Roman" w:hAnsi="Times New Roman"/>
          <w:sz w:val="28"/>
          <w:szCs w:val="28"/>
        </w:rPr>
        <w:t xml:space="preserve"> размещения вывески </w:t>
      </w:r>
      <w:r w:rsidRPr="00145B9D">
        <w:rPr>
          <w:rFonts w:ascii="Times New Roman" w:hAnsi="Times New Roman"/>
          <w:sz w:val="28"/>
          <w:szCs w:val="28"/>
        </w:rPr>
        <w:t xml:space="preserve">передается на подписание главе </w:t>
      </w:r>
      <w:r w:rsidR="00CD55EB" w:rsidRPr="00CD55EB">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145B9D">
        <w:rPr>
          <w:rFonts w:ascii="Times New Roman" w:hAnsi="Times New Roman"/>
          <w:sz w:val="28"/>
          <w:szCs w:val="28"/>
        </w:rPr>
        <w:t>.</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w:t>
      </w:r>
      <w:proofErr w:type="gramStart"/>
      <w:r w:rsidR="00145B9D" w:rsidRPr="005A6086">
        <w:rPr>
          <w:sz w:val="28"/>
          <w:szCs w:val="28"/>
        </w:rPr>
        <w:t>дизайн-проекта</w:t>
      </w:r>
      <w:proofErr w:type="gramEnd"/>
      <w:r w:rsidR="00145B9D" w:rsidRPr="005A6086">
        <w:rPr>
          <w:sz w:val="28"/>
          <w:szCs w:val="28"/>
        </w:rPr>
        <w:t xml:space="preserve">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CD55EB" w:rsidRPr="00CD55EB">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85BBA" w:rsidRPr="005A7293" w:rsidRDefault="005A7293" w:rsidP="00CD55EB">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DB7229">
        <w:rPr>
          <w:rFonts w:ascii="Times New Roman" w:eastAsiaTheme="minorHAnsi" w:hAnsi="Times New Roman"/>
          <w:sz w:val="28"/>
          <w:szCs w:val="28"/>
        </w:rPr>
        <w:t>дизайн-проекта</w:t>
      </w:r>
      <w:proofErr w:type="gramEnd"/>
      <w:r w:rsidRPr="00DB7229">
        <w:rPr>
          <w:rFonts w:ascii="Times New Roman" w:eastAsiaTheme="minorHAnsi" w:hAnsi="Times New Roman"/>
          <w:sz w:val="28"/>
          <w:szCs w:val="28"/>
        </w:rPr>
        <w:t xml:space="preserve">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DB7229">
        <w:rPr>
          <w:rFonts w:ascii="Times New Roman" w:eastAsiaTheme="minorHAnsi" w:hAnsi="Times New Roman"/>
          <w:sz w:val="28"/>
          <w:szCs w:val="28"/>
        </w:rPr>
        <w:t>дизайн-проекта</w:t>
      </w:r>
      <w:proofErr w:type="gramEnd"/>
      <w:r w:rsidRPr="00DB7229">
        <w:rPr>
          <w:rFonts w:ascii="Times New Roman" w:eastAsiaTheme="minorHAnsi" w:hAnsi="Times New Roman"/>
          <w:sz w:val="28"/>
          <w:szCs w:val="28"/>
        </w:rPr>
        <w:t xml:space="preserve">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lastRenderedPageBreak/>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DB7229">
        <w:rPr>
          <w:rFonts w:ascii="Times New Roman" w:eastAsiaTheme="minorEastAsia" w:hAnsi="Times New Roman"/>
          <w:sz w:val="28"/>
          <w:szCs w:val="28"/>
        </w:rPr>
        <w:t>дизайн-проекта</w:t>
      </w:r>
      <w:proofErr w:type="gramEnd"/>
      <w:r w:rsidRPr="00DB7229">
        <w:rPr>
          <w:rFonts w:ascii="Times New Roman" w:eastAsiaTheme="minorEastAsia" w:hAnsi="Times New Roman"/>
          <w:sz w:val="28"/>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w:t>
      </w:r>
      <w:r w:rsidR="00FA5A39" w:rsidRPr="009476CE">
        <w:rPr>
          <w:rFonts w:ascii="Times New Roman" w:eastAsiaTheme="minorHAnsi" w:hAnsi="Times New Roman"/>
          <w:sz w:val="28"/>
          <w:szCs w:val="28"/>
          <w:lang w:eastAsia="en-US"/>
        </w:rPr>
        <w:lastRenderedPageBreak/>
        <w:t xml:space="preserve">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w:t>
      </w:r>
      <w:proofErr w:type="gramEnd"/>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w:t>
      </w:r>
      <w:proofErr w:type="gramStart"/>
      <w:r w:rsidRPr="00CA6CB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A6CB4">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 xml:space="preserve">Порядок и формы </w:t>
      </w:r>
      <w:proofErr w:type="gramStart"/>
      <w:r w:rsidRPr="008F2BD4">
        <w:rPr>
          <w:sz w:val="28"/>
          <w:szCs w:val="28"/>
        </w:rPr>
        <w:t>контроля за</w:t>
      </w:r>
      <w:proofErr w:type="gramEnd"/>
      <w:r w:rsidRPr="008F2BD4">
        <w:rPr>
          <w:sz w:val="28"/>
          <w:szCs w:val="28"/>
        </w:rPr>
        <w:t xml:space="preserve">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w:t>
      </w:r>
      <w:proofErr w:type="gramStart"/>
      <w:r w:rsidRPr="009476CE">
        <w:rPr>
          <w:i w:val="0"/>
          <w:sz w:val="28"/>
          <w:szCs w:val="28"/>
        </w:rPr>
        <w:t>контроля за</w:t>
      </w:r>
      <w:proofErr w:type="gramEnd"/>
      <w:r w:rsidRPr="009476CE">
        <w:rPr>
          <w:i w:val="0"/>
          <w:sz w:val="28"/>
          <w:szCs w:val="28"/>
        </w:rPr>
        <w:t xml:space="preserve">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w:t>
      </w:r>
      <w:proofErr w:type="gramStart"/>
      <w:r w:rsidR="00F7504A" w:rsidRPr="009476CE">
        <w:rPr>
          <w:sz w:val="28"/>
          <w:szCs w:val="28"/>
        </w:rPr>
        <w:t>контроль за</w:t>
      </w:r>
      <w:proofErr w:type="gramEnd"/>
      <w:r w:rsidR="00F7504A" w:rsidRPr="009476C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00F7504A" w:rsidRPr="009476CE">
        <w:rPr>
          <w:sz w:val="28"/>
          <w:szCs w:val="28"/>
        </w:rPr>
        <w:lastRenderedPageBreak/>
        <w:t xml:space="preserve">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proofErr w:type="gramStart"/>
      <w:r w:rsidR="00F7504A" w:rsidRPr="009476CE">
        <w:rPr>
          <w:sz w:val="28"/>
          <w:szCs w:val="28"/>
        </w:rPr>
        <w:t>Контроль за</w:t>
      </w:r>
      <w:proofErr w:type="gramEnd"/>
      <w:r w:rsidR="00F7504A" w:rsidRPr="009476CE">
        <w:rPr>
          <w:sz w:val="28"/>
          <w:szCs w:val="28"/>
        </w:rPr>
        <w:t xml:space="preserve">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CD55EB" w:rsidRPr="00CD55EB">
        <w:rPr>
          <w:sz w:val="28"/>
          <w:szCs w:val="28"/>
        </w:rPr>
        <w:t>Новогремяченского сельского поселения Хохольского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CD55EB" w:rsidRPr="00CD55EB">
        <w:rPr>
          <w:sz w:val="28"/>
          <w:szCs w:val="28"/>
        </w:rPr>
        <w:t>Новогремяченского сельского поселения Хохольского муниципального района  Воронежской области</w:t>
      </w:r>
      <w:r w:rsidR="000C0573"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proofErr w:type="gramStart"/>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roofErr w:type="gramEnd"/>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 xml:space="preserve">Требованиями к порядку и формам текущего </w:t>
      </w:r>
      <w:proofErr w:type="gramStart"/>
      <w:r w:rsidR="00F7504A" w:rsidRPr="007615B4">
        <w:rPr>
          <w:sz w:val="28"/>
          <w:szCs w:val="28"/>
        </w:rPr>
        <w:t>контроля за</w:t>
      </w:r>
      <w:proofErr w:type="gramEnd"/>
      <w:r w:rsidR="00F7504A" w:rsidRPr="007615B4">
        <w:rPr>
          <w:sz w:val="28"/>
          <w:szCs w:val="28"/>
        </w:rPr>
        <w:t xml:space="preserve">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proofErr w:type="gramStart"/>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 xml:space="preserve">Тщательность осуществления текущего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.9.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DC038E">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D85BBA" w:rsidRPr="00DC038E" w:rsidRDefault="00D85BBA" w:rsidP="00D85BBA">
      <w:pPr>
        <w:ind w:firstLine="540"/>
        <w:rPr>
          <w:rFonts w:ascii="Times New Roman" w:hAnsi="Times New Roman"/>
          <w:sz w:val="28"/>
          <w:szCs w:val="28"/>
        </w:rPr>
      </w:pPr>
      <w:bookmarkStart w:id="5" w:name="p43"/>
      <w:bookmarkStart w:id="6" w:name="_GoBack"/>
      <w:bookmarkEnd w:id="5"/>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r w:rsidRPr="00DC038E">
        <w:rPr>
          <w:rFonts w:ascii="Times New Roman" w:hAnsi="Times New Roman"/>
          <w:sz w:val="28"/>
          <w:szCs w:val="28"/>
        </w:rPr>
        <w:lastRenderedPageBreak/>
        <w:t xml:space="preserve">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 xml:space="preserve">Заявитель обратился лично/посредством </w:t>
            </w:r>
            <w:r w:rsidRPr="0024463F">
              <w:rPr>
                <w:rFonts w:ascii="Times New Roman" w:hAnsi="Times New Roman"/>
                <w:sz w:val="28"/>
                <w:szCs w:val="28"/>
              </w:rPr>
              <w:lastRenderedPageBreak/>
              <w:t>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lastRenderedPageBreak/>
              <w:t xml:space="preserve">1. </w:t>
            </w:r>
            <w:r w:rsidR="007B24EE" w:rsidRPr="008275A5">
              <w:rPr>
                <w:rFonts w:ascii="Times New Roman" w:hAnsi="Times New Roman"/>
                <w:sz w:val="28"/>
                <w:szCs w:val="28"/>
              </w:rPr>
              <w:t xml:space="preserve">За предоставлением Муниципальной услуги </w:t>
            </w:r>
            <w:r w:rsidR="007B24EE" w:rsidRPr="008275A5">
              <w:rPr>
                <w:rFonts w:ascii="Times New Roman" w:hAnsi="Times New Roman"/>
                <w:sz w:val="28"/>
                <w:szCs w:val="28"/>
              </w:rPr>
              <w:lastRenderedPageBreak/>
              <w:t>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w:t>
            </w: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w:t>
            </w:r>
            <w:proofErr w:type="gramStart"/>
            <w:r w:rsidR="005F0A5B" w:rsidRPr="00C36B74">
              <w:rPr>
                <w:rFonts w:ascii="Times New Roman" w:eastAsiaTheme="minorHAnsi" w:hAnsi="Times New Roman"/>
                <w:sz w:val="28"/>
                <w:szCs w:val="28"/>
                <w:lang w:eastAsia="en-US"/>
              </w:rPr>
              <w:t>нужное</w:t>
            </w:r>
            <w:proofErr w:type="gramEnd"/>
            <w:r w:rsidR="005F0A5B" w:rsidRPr="00C36B74">
              <w:rPr>
                <w:rFonts w:ascii="Times New Roman" w:eastAsiaTheme="minorHAnsi" w:hAnsi="Times New Roman"/>
                <w:sz w:val="28"/>
                <w:szCs w:val="28"/>
                <w:lang w:eastAsia="en-US"/>
              </w:rPr>
              <w:t xml:space="preserve">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gramStart"/>
      <w:r w:rsidRPr="008B4373">
        <w:rPr>
          <w:rFonts w:ascii="Times New Roman" w:eastAsiaTheme="minorHAnsi" w:hAnsi="Times New Roman"/>
          <w:sz w:val="28"/>
          <w:szCs w:val="28"/>
          <w:lang w:eastAsia="en-US"/>
        </w:rPr>
        <w:t>дизайн-проекта</w:t>
      </w:r>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CD55EB">
      <w:headerReference w:type="default" r:id="rId25"/>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A1" w:rsidRDefault="00975BA1" w:rsidP="009476CE">
      <w:r>
        <w:separator/>
      </w:r>
    </w:p>
  </w:endnote>
  <w:endnote w:type="continuationSeparator" w:id="0">
    <w:p w:rsidR="00975BA1" w:rsidRDefault="00975BA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A1" w:rsidRDefault="00975BA1" w:rsidP="009476CE">
      <w:r>
        <w:separator/>
      </w:r>
    </w:p>
  </w:footnote>
  <w:footnote w:type="continuationSeparator" w:id="0">
    <w:p w:rsidR="00975BA1" w:rsidRDefault="00975BA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1E24A2" w:rsidRDefault="001E24A2">
        <w:pPr>
          <w:pStyle w:val="a9"/>
          <w:jc w:val="center"/>
        </w:pPr>
        <w:r>
          <w:fldChar w:fldCharType="begin"/>
        </w:r>
        <w:r>
          <w:instrText>PAGE   \* MERGEFORMAT</w:instrText>
        </w:r>
        <w:r>
          <w:fldChar w:fldCharType="separate"/>
        </w:r>
        <w:r w:rsidR="00CD55EB">
          <w:rPr>
            <w:noProof/>
          </w:rPr>
          <w:t>46</w:t>
        </w:r>
        <w:r>
          <w:fldChar w:fldCharType="end"/>
        </w:r>
      </w:p>
    </w:sdtContent>
  </w:sdt>
  <w:p w:rsidR="001E24A2" w:rsidRDefault="001E24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24A2"/>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2597"/>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75BA1"/>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5EB"/>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1178-4B3F-4109-80B4-A87FD7CA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6705</TotalTime>
  <Pages>46</Pages>
  <Words>14844</Words>
  <Characters>84613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448</cp:revision>
  <cp:lastPrinted>2023-07-18T09:53:00Z</cp:lastPrinted>
  <dcterms:created xsi:type="dcterms:W3CDTF">2023-03-27T09:10:00Z</dcterms:created>
  <dcterms:modified xsi:type="dcterms:W3CDTF">2024-10-18T12:31:00Z</dcterms:modified>
</cp:coreProperties>
</file>