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7B" w:rsidRPr="00E924FE" w:rsidRDefault="00CF158E" w:rsidP="00CF15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924FE">
        <w:rPr>
          <w:rFonts w:ascii="Times New Roman" w:hAnsi="Times New Roman"/>
          <w:b/>
          <w:sz w:val="26"/>
          <w:szCs w:val="26"/>
          <w:lang w:eastAsia="ar-SA"/>
        </w:rPr>
        <w:t xml:space="preserve">СОВЕТ НАРОДНЫХ ДЕПУТАТОВ </w:t>
      </w:r>
    </w:p>
    <w:p w:rsidR="00C54576" w:rsidRPr="00E924FE" w:rsidRDefault="00E924FE" w:rsidP="001A63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924FE">
        <w:rPr>
          <w:rFonts w:ascii="Times New Roman" w:hAnsi="Times New Roman"/>
          <w:b/>
          <w:sz w:val="26"/>
          <w:szCs w:val="26"/>
          <w:lang w:eastAsia="ar-SA"/>
        </w:rPr>
        <w:t>НОВОГРЕМЯЧЕНСКОГО</w:t>
      </w:r>
      <w:r w:rsidR="00CF158E" w:rsidRPr="00E924FE">
        <w:rPr>
          <w:rFonts w:ascii="Times New Roman" w:hAnsi="Times New Roman"/>
          <w:b/>
          <w:sz w:val="26"/>
          <w:szCs w:val="26"/>
          <w:lang w:eastAsia="ar-SA"/>
        </w:rPr>
        <w:t xml:space="preserve"> СЕЛЬСКОГО ПОСЕЛЕНИЯ </w:t>
      </w:r>
    </w:p>
    <w:p w:rsidR="00C54576" w:rsidRPr="00E924FE" w:rsidRDefault="00252090" w:rsidP="001A63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924FE">
        <w:rPr>
          <w:rFonts w:ascii="Times New Roman" w:hAnsi="Times New Roman"/>
          <w:b/>
          <w:sz w:val="26"/>
          <w:szCs w:val="26"/>
          <w:lang w:eastAsia="ar-SA"/>
        </w:rPr>
        <w:t>ХОХОЛЬСКОГО</w:t>
      </w:r>
      <w:r w:rsidR="00CF158E" w:rsidRPr="00E924FE">
        <w:rPr>
          <w:rFonts w:ascii="Times New Roman" w:hAnsi="Times New Roman"/>
          <w:b/>
          <w:sz w:val="26"/>
          <w:szCs w:val="26"/>
          <w:lang w:eastAsia="ar-SA"/>
        </w:rPr>
        <w:t xml:space="preserve"> МУНИЦИПАЛЬНОГО РАЙОНА </w:t>
      </w:r>
    </w:p>
    <w:p w:rsidR="00CF158E" w:rsidRPr="00E924FE" w:rsidRDefault="00CF158E" w:rsidP="001A63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924FE">
        <w:rPr>
          <w:rFonts w:ascii="Times New Roman" w:hAnsi="Times New Roman"/>
          <w:b/>
          <w:sz w:val="26"/>
          <w:szCs w:val="26"/>
          <w:lang w:eastAsia="ar-SA"/>
        </w:rPr>
        <w:t xml:space="preserve"> ВОРОНЕЖСКОЙ ОБЛАСТИ</w:t>
      </w:r>
    </w:p>
    <w:p w:rsidR="00CF158E" w:rsidRPr="00E924FE" w:rsidRDefault="00CF158E" w:rsidP="00CF15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E924FE">
        <w:rPr>
          <w:rFonts w:ascii="Times New Roman" w:hAnsi="Times New Roman"/>
          <w:b/>
          <w:sz w:val="26"/>
          <w:szCs w:val="26"/>
          <w:lang w:eastAsia="ar-SA"/>
        </w:rPr>
        <w:t>Р</w:t>
      </w:r>
      <w:proofErr w:type="gramEnd"/>
      <w:r w:rsidRPr="00E924FE">
        <w:rPr>
          <w:rFonts w:ascii="Times New Roman" w:hAnsi="Times New Roman"/>
          <w:b/>
          <w:sz w:val="26"/>
          <w:szCs w:val="26"/>
          <w:lang w:eastAsia="ar-SA"/>
        </w:rPr>
        <w:t xml:space="preserve"> Е Ш Е Н И Е</w:t>
      </w:r>
    </w:p>
    <w:p w:rsidR="00CF158E" w:rsidRPr="00E924FE" w:rsidRDefault="00CF158E" w:rsidP="00CF15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4BD8" w:rsidRPr="00E924FE" w:rsidRDefault="00184BD8" w:rsidP="00CF15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 </w:t>
      </w:r>
      <w:r w:rsidR="0052642C" w:rsidRPr="00E924FE">
        <w:rPr>
          <w:rFonts w:ascii="Times New Roman" w:hAnsi="Times New Roman"/>
          <w:sz w:val="26"/>
          <w:szCs w:val="26"/>
        </w:rPr>
        <w:t>о</w:t>
      </w:r>
      <w:r w:rsidRPr="00E924FE">
        <w:rPr>
          <w:rFonts w:ascii="Times New Roman" w:hAnsi="Times New Roman"/>
          <w:sz w:val="26"/>
          <w:szCs w:val="26"/>
        </w:rPr>
        <w:t xml:space="preserve">т </w:t>
      </w:r>
      <w:r w:rsidR="00252090" w:rsidRPr="00E924FE">
        <w:rPr>
          <w:rFonts w:ascii="Times New Roman" w:hAnsi="Times New Roman"/>
          <w:sz w:val="26"/>
          <w:szCs w:val="26"/>
        </w:rPr>
        <w:t>2</w:t>
      </w:r>
      <w:r w:rsidR="00E924FE" w:rsidRPr="00E924FE">
        <w:rPr>
          <w:rFonts w:ascii="Times New Roman" w:hAnsi="Times New Roman"/>
          <w:sz w:val="26"/>
          <w:szCs w:val="26"/>
        </w:rPr>
        <w:t>7</w:t>
      </w:r>
      <w:r w:rsidR="00291CF8" w:rsidRPr="00E924FE">
        <w:rPr>
          <w:rFonts w:ascii="Times New Roman" w:hAnsi="Times New Roman"/>
          <w:sz w:val="26"/>
          <w:szCs w:val="26"/>
        </w:rPr>
        <w:t>.</w:t>
      </w:r>
      <w:r w:rsidR="002D7324" w:rsidRPr="00E924FE">
        <w:rPr>
          <w:rFonts w:ascii="Times New Roman" w:hAnsi="Times New Roman"/>
          <w:sz w:val="26"/>
          <w:szCs w:val="26"/>
        </w:rPr>
        <w:t>1</w:t>
      </w:r>
      <w:r w:rsidR="00252090" w:rsidRPr="00E924FE">
        <w:rPr>
          <w:rFonts w:ascii="Times New Roman" w:hAnsi="Times New Roman"/>
          <w:sz w:val="26"/>
          <w:szCs w:val="26"/>
        </w:rPr>
        <w:t>2</w:t>
      </w:r>
      <w:r w:rsidR="00291CF8" w:rsidRPr="00E924FE">
        <w:rPr>
          <w:rFonts w:ascii="Times New Roman" w:hAnsi="Times New Roman"/>
          <w:sz w:val="26"/>
          <w:szCs w:val="26"/>
        </w:rPr>
        <w:t>.20</w:t>
      </w:r>
      <w:r w:rsidR="00233DDF" w:rsidRPr="00E924FE">
        <w:rPr>
          <w:rFonts w:ascii="Times New Roman" w:hAnsi="Times New Roman"/>
          <w:sz w:val="26"/>
          <w:szCs w:val="26"/>
        </w:rPr>
        <w:t>2</w:t>
      </w:r>
      <w:r w:rsidR="00291CF8" w:rsidRPr="00E924FE">
        <w:rPr>
          <w:rFonts w:ascii="Times New Roman" w:hAnsi="Times New Roman"/>
          <w:sz w:val="26"/>
          <w:szCs w:val="26"/>
        </w:rPr>
        <w:t xml:space="preserve">4 г. № </w:t>
      </w:r>
      <w:r w:rsidR="00BD24A5">
        <w:rPr>
          <w:rFonts w:ascii="Times New Roman" w:hAnsi="Times New Roman"/>
          <w:sz w:val="26"/>
          <w:szCs w:val="26"/>
        </w:rPr>
        <w:t>50</w:t>
      </w:r>
    </w:p>
    <w:p w:rsidR="00CF158E" w:rsidRPr="00E924FE" w:rsidRDefault="00252090" w:rsidP="001A6379">
      <w:pPr>
        <w:spacing w:after="0" w:line="240" w:lineRule="auto"/>
        <w:ind w:right="74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924F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с. </w:t>
      </w:r>
      <w:r w:rsidR="00E924FE" w:rsidRPr="00E924FE">
        <w:rPr>
          <w:rFonts w:ascii="Times New Roman" w:hAnsi="Times New Roman"/>
          <w:color w:val="000000"/>
          <w:sz w:val="26"/>
          <w:szCs w:val="26"/>
          <w:lang w:eastAsia="en-US"/>
        </w:rPr>
        <w:t>Новогремяченское</w:t>
      </w:r>
    </w:p>
    <w:p w:rsidR="00C54576" w:rsidRPr="00E924FE" w:rsidRDefault="00C54576" w:rsidP="001A6379">
      <w:pPr>
        <w:spacing w:after="0" w:line="240" w:lineRule="auto"/>
        <w:ind w:right="74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CF158E" w:rsidRPr="00E924FE" w:rsidRDefault="00CF158E" w:rsidP="00CF158E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4F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схемы  избирательных округов по выборам депутатов </w:t>
      </w:r>
      <w:r w:rsidRPr="00E924FE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</w:t>
      </w:r>
      <w:r w:rsidR="00E924FE" w:rsidRPr="00E924FE">
        <w:rPr>
          <w:rFonts w:ascii="Times New Roman" w:hAnsi="Times New Roman" w:cs="Times New Roman"/>
          <w:b/>
          <w:sz w:val="26"/>
          <w:szCs w:val="26"/>
        </w:rPr>
        <w:t xml:space="preserve">Новогремяченского </w:t>
      </w:r>
      <w:r w:rsidRPr="00E924F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252090" w:rsidRPr="00E924FE">
        <w:rPr>
          <w:rFonts w:ascii="Times New Roman" w:hAnsi="Times New Roman" w:cs="Times New Roman"/>
          <w:b/>
          <w:sz w:val="26"/>
          <w:szCs w:val="26"/>
        </w:rPr>
        <w:t xml:space="preserve">Хохольского </w:t>
      </w:r>
      <w:r w:rsidRPr="00E924FE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Воронежской области  </w:t>
      </w:r>
    </w:p>
    <w:p w:rsidR="00CF158E" w:rsidRPr="00E924FE" w:rsidRDefault="00CF158E" w:rsidP="00CF158E">
      <w:pPr>
        <w:autoSpaceDE w:val="0"/>
        <w:autoSpaceDN w:val="0"/>
        <w:adjustRightInd w:val="0"/>
        <w:spacing w:after="0" w:line="240" w:lineRule="auto"/>
        <w:ind w:right="5179"/>
        <w:jc w:val="both"/>
        <w:rPr>
          <w:rFonts w:ascii="Times New Roman" w:hAnsi="Times New Roman"/>
          <w:sz w:val="26"/>
          <w:szCs w:val="26"/>
        </w:rPr>
      </w:pPr>
    </w:p>
    <w:p w:rsidR="00655A11" w:rsidRPr="00E924FE" w:rsidRDefault="00CF158E" w:rsidP="00CF158E">
      <w:pPr>
        <w:pStyle w:val="b0"/>
        <w:tabs>
          <w:tab w:val="left" w:pos="0"/>
        </w:tabs>
        <w:jc w:val="both"/>
        <w:rPr>
          <w:sz w:val="26"/>
          <w:szCs w:val="26"/>
          <w:lang w:val="ru-RU"/>
        </w:rPr>
      </w:pPr>
      <w:r w:rsidRPr="00E924FE">
        <w:rPr>
          <w:sz w:val="26"/>
          <w:szCs w:val="26"/>
          <w:lang w:val="ru-RU"/>
        </w:rPr>
        <w:tab/>
        <w:t>В соответствии с</w:t>
      </w:r>
      <w:r w:rsidR="00655A11" w:rsidRPr="00E924FE">
        <w:rPr>
          <w:sz w:val="26"/>
          <w:szCs w:val="26"/>
          <w:lang w:val="ru-RU"/>
        </w:rPr>
        <w:t>о ст. 18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ст. 21</w:t>
      </w:r>
      <w:r w:rsidRPr="00E924FE">
        <w:rPr>
          <w:sz w:val="26"/>
          <w:szCs w:val="26"/>
          <w:lang w:val="ru-RU"/>
        </w:rPr>
        <w:t xml:space="preserve"> </w:t>
      </w:r>
      <w:hyperlink r:id="rId7" w:history="1">
        <w:proofErr w:type="gramStart"/>
        <w:r w:rsidRPr="00E924FE">
          <w:rPr>
            <w:sz w:val="26"/>
            <w:szCs w:val="26"/>
            <w:lang w:val="ru-RU"/>
          </w:rPr>
          <w:t>Закон</w:t>
        </w:r>
        <w:proofErr w:type="gramEnd"/>
      </w:hyperlink>
      <w:r w:rsidR="00655A11" w:rsidRPr="00E924FE">
        <w:rPr>
          <w:sz w:val="26"/>
          <w:szCs w:val="26"/>
          <w:lang w:val="ru-RU"/>
        </w:rPr>
        <w:t>а</w:t>
      </w:r>
      <w:r w:rsidRPr="00E924FE">
        <w:rPr>
          <w:sz w:val="26"/>
          <w:szCs w:val="26"/>
          <w:lang w:val="ru-RU"/>
        </w:rPr>
        <w:t xml:space="preserve"> Воронежской области</w:t>
      </w:r>
      <w:r w:rsidR="00655A11" w:rsidRPr="00E924FE">
        <w:rPr>
          <w:sz w:val="26"/>
          <w:szCs w:val="26"/>
          <w:lang w:val="ru-RU"/>
        </w:rPr>
        <w:t xml:space="preserve"> от 27 июня 2007 года № 87-ОЗ</w:t>
      </w:r>
      <w:r w:rsidRPr="00E924FE">
        <w:rPr>
          <w:sz w:val="26"/>
          <w:szCs w:val="26"/>
          <w:lang w:val="ru-RU"/>
        </w:rPr>
        <w:t xml:space="preserve"> «Избирательный кодекс Воронежской области»</w:t>
      </w:r>
      <w:r w:rsidR="00655A11" w:rsidRPr="00E924FE">
        <w:rPr>
          <w:sz w:val="26"/>
          <w:szCs w:val="26"/>
          <w:lang w:val="ru-RU"/>
        </w:rPr>
        <w:t xml:space="preserve">, рассмотрев схему избирательного округа по выборам депутатов Совета народных депутатов </w:t>
      </w:r>
      <w:r w:rsidR="00E924FE">
        <w:rPr>
          <w:sz w:val="26"/>
          <w:szCs w:val="26"/>
          <w:lang w:val="ru-RU"/>
        </w:rPr>
        <w:t>Новогремяченского</w:t>
      </w:r>
      <w:r w:rsidR="00655A11" w:rsidRPr="00E924FE">
        <w:rPr>
          <w:sz w:val="26"/>
          <w:szCs w:val="26"/>
          <w:lang w:val="ru-RU"/>
        </w:rPr>
        <w:t xml:space="preserve"> сельского поселения Хохольского муниципального района, представленную Территориальной избирательной комиссией Хохольского района, Совет народных депутатов</w:t>
      </w:r>
      <w:r w:rsidR="00237FBC">
        <w:rPr>
          <w:sz w:val="26"/>
          <w:szCs w:val="26"/>
          <w:lang w:val="ru-RU"/>
        </w:rPr>
        <w:t xml:space="preserve"> Но</w:t>
      </w:r>
      <w:r w:rsidR="00F251C5">
        <w:rPr>
          <w:sz w:val="26"/>
          <w:szCs w:val="26"/>
          <w:lang w:val="ru-RU"/>
        </w:rPr>
        <w:t>вогремяченского сельского посел</w:t>
      </w:r>
      <w:r w:rsidR="00237FBC">
        <w:rPr>
          <w:sz w:val="26"/>
          <w:szCs w:val="26"/>
          <w:lang w:val="ru-RU"/>
        </w:rPr>
        <w:t>ения</w:t>
      </w:r>
    </w:p>
    <w:p w:rsidR="00655A11" w:rsidRPr="00E924FE" w:rsidRDefault="00655A11" w:rsidP="00CF158E">
      <w:pPr>
        <w:spacing w:after="0" w:line="240" w:lineRule="auto"/>
        <w:ind w:right="-5"/>
        <w:jc w:val="both"/>
        <w:rPr>
          <w:rFonts w:ascii="Times New Roman" w:hAnsi="Times New Roman"/>
          <w:b/>
          <w:sz w:val="26"/>
          <w:szCs w:val="26"/>
        </w:rPr>
      </w:pPr>
    </w:p>
    <w:p w:rsidR="00CF158E" w:rsidRPr="00E924FE" w:rsidRDefault="00CF158E" w:rsidP="00CF158E">
      <w:pPr>
        <w:spacing w:after="0" w:line="240" w:lineRule="auto"/>
        <w:ind w:right="-5"/>
        <w:jc w:val="both"/>
        <w:rPr>
          <w:rFonts w:ascii="Times New Roman" w:hAnsi="Times New Roman"/>
          <w:b/>
          <w:sz w:val="26"/>
          <w:szCs w:val="26"/>
        </w:rPr>
      </w:pPr>
      <w:r w:rsidRPr="00E924FE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BD5FFE" w:rsidRPr="00E924FE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="00C54576" w:rsidRPr="00E924FE">
        <w:rPr>
          <w:rFonts w:ascii="Times New Roman" w:hAnsi="Times New Roman"/>
          <w:b/>
          <w:sz w:val="26"/>
          <w:szCs w:val="26"/>
        </w:rPr>
        <w:t xml:space="preserve">             </w:t>
      </w:r>
      <w:r w:rsidRPr="00E924F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E924FE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924FE">
        <w:rPr>
          <w:rFonts w:ascii="Times New Roman" w:hAnsi="Times New Roman"/>
          <w:b/>
          <w:sz w:val="26"/>
          <w:szCs w:val="26"/>
        </w:rPr>
        <w:t xml:space="preserve"> Е Ш И Л:</w:t>
      </w:r>
    </w:p>
    <w:p w:rsidR="00655A11" w:rsidRPr="00E924FE" w:rsidRDefault="00655A11" w:rsidP="00CF158E">
      <w:pPr>
        <w:spacing w:after="0" w:line="240" w:lineRule="auto"/>
        <w:ind w:right="-5"/>
        <w:jc w:val="both"/>
        <w:rPr>
          <w:rFonts w:ascii="Times New Roman" w:hAnsi="Times New Roman"/>
          <w:b/>
          <w:sz w:val="26"/>
          <w:szCs w:val="26"/>
        </w:rPr>
      </w:pPr>
    </w:p>
    <w:p w:rsidR="00877FEC" w:rsidRPr="00E924FE" w:rsidRDefault="00CF158E" w:rsidP="00C54576">
      <w:pPr>
        <w:pStyle w:val="ConsPlusNormal"/>
        <w:numPr>
          <w:ilvl w:val="0"/>
          <w:numId w:val="1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924F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55A11" w:rsidRPr="00E924F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924FE">
        <w:rPr>
          <w:rFonts w:ascii="Times New Roman" w:hAnsi="Times New Roman" w:cs="Times New Roman"/>
          <w:sz w:val="26"/>
          <w:szCs w:val="26"/>
        </w:rPr>
        <w:t xml:space="preserve">Новогремяченского </w:t>
      </w:r>
      <w:r w:rsidR="00655A11" w:rsidRPr="00E924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hyperlink r:id="rId8" w:history="1">
        <w:r w:rsidRPr="00E924FE">
          <w:rPr>
            <w:rFonts w:ascii="Times New Roman" w:hAnsi="Times New Roman" w:cs="Times New Roman"/>
            <w:sz w:val="26"/>
            <w:szCs w:val="26"/>
          </w:rPr>
          <w:t>схему</w:t>
        </w:r>
      </w:hyperlink>
      <w:r w:rsidRPr="00E924F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55A11" w:rsidRPr="00E924FE">
        <w:rPr>
          <w:rFonts w:ascii="Times New Roman" w:hAnsi="Times New Roman" w:cs="Times New Roman"/>
          <w:sz w:val="26"/>
          <w:szCs w:val="26"/>
        </w:rPr>
        <w:t>десятимандатного</w:t>
      </w:r>
      <w:proofErr w:type="spellEnd"/>
      <w:r w:rsidR="00655A11" w:rsidRPr="00E924FE">
        <w:rPr>
          <w:rFonts w:ascii="Times New Roman" w:hAnsi="Times New Roman" w:cs="Times New Roman"/>
          <w:sz w:val="26"/>
          <w:szCs w:val="26"/>
        </w:rPr>
        <w:t xml:space="preserve"> </w:t>
      </w:r>
      <w:r w:rsidRPr="00E924FE">
        <w:rPr>
          <w:rFonts w:ascii="Times New Roman" w:hAnsi="Times New Roman" w:cs="Times New Roman"/>
          <w:sz w:val="26"/>
          <w:szCs w:val="26"/>
        </w:rPr>
        <w:t>избирательн</w:t>
      </w:r>
      <w:r w:rsidR="00655A11" w:rsidRPr="00E924FE">
        <w:rPr>
          <w:rFonts w:ascii="Times New Roman" w:hAnsi="Times New Roman" w:cs="Times New Roman"/>
          <w:sz w:val="26"/>
          <w:szCs w:val="26"/>
        </w:rPr>
        <w:t>ого округ</w:t>
      </w:r>
      <w:r w:rsidR="00E15467" w:rsidRPr="00E924FE">
        <w:rPr>
          <w:rFonts w:ascii="Times New Roman" w:hAnsi="Times New Roman" w:cs="Times New Roman"/>
          <w:sz w:val="26"/>
          <w:szCs w:val="26"/>
        </w:rPr>
        <w:t>а</w:t>
      </w:r>
      <w:r w:rsidRPr="00E924FE">
        <w:rPr>
          <w:rFonts w:ascii="Times New Roman" w:hAnsi="Times New Roman" w:cs="Times New Roman"/>
          <w:sz w:val="26"/>
          <w:szCs w:val="26"/>
        </w:rPr>
        <w:t xml:space="preserve"> по выборам депутатов Совета народных депутатов </w:t>
      </w:r>
      <w:r w:rsidR="00E924FE">
        <w:rPr>
          <w:rFonts w:ascii="Times New Roman" w:hAnsi="Times New Roman" w:cs="Times New Roman"/>
          <w:sz w:val="26"/>
          <w:szCs w:val="26"/>
        </w:rPr>
        <w:t>Новогремяченского</w:t>
      </w:r>
      <w:r w:rsidRPr="00E924F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52090" w:rsidRPr="00E924FE">
        <w:rPr>
          <w:rFonts w:ascii="Times New Roman" w:hAnsi="Times New Roman" w:cs="Times New Roman"/>
          <w:sz w:val="26"/>
          <w:szCs w:val="26"/>
        </w:rPr>
        <w:t>Хохольского</w:t>
      </w:r>
      <w:r w:rsidRPr="00E924F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E15467" w:rsidRPr="00E924FE">
        <w:rPr>
          <w:rFonts w:ascii="Times New Roman" w:hAnsi="Times New Roman" w:cs="Times New Roman"/>
          <w:sz w:val="26"/>
          <w:szCs w:val="26"/>
        </w:rPr>
        <w:t xml:space="preserve">в границах сельского поселения </w:t>
      </w:r>
      <w:bookmarkEnd w:id="0"/>
      <w:r w:rsidR="00E15467" w:rsidRPr="00E924FE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E3346D" w:rsidRPr="00E924FE" w:rsidRDefault="00E15467" w:rsidP="00E3346D">
      <w:pPr>
        <w:pStyle w:val="ConsPlusNormal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4FE">
        <w:rPr>
          <w:rFonts w:ascii="Times New Roman" w:hAnsi="Times New Roman" w:cs="Times New Roman"/>
          <w:sz w:val="26"/>
          <w:szCs w:val="26"/>
        </w:rPr>
        <w:t>Утвердить графическое изображение избирательного округа согласно приложению (приложение 2).</w:t>
      </w:r>
      <w:r w:rsidR="00936074" w:rsidRPr="00E924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7AD" w:rsidRPr="00E924FE" w:rsidRDefault="00237FBC" w:rsidP="003107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15467" w:rsidRPr="00E924FE">
        <w:rPr>
          <w:rFonts w:ascii="Times New Roman" w:hAnsi="Times New Roman" w:cs="Times New Roman"/>
          <w:sz w:val="26"/>
          <w:szCs w:val="26"/>
        </w:rPr>
        <w:t>Обнародовать схему избирательного округа по выборам депутатов Совет</w:t>
      </w:r>
      <w:r w:rsidR="00151E34" w:rsidRPr="00E924FE">
        <w:rPr>
          <w:rFonts w:ascii="Times New Roman" w:hAnsi="Times New Roman" w:cs="Times New Roman"/>
          <w:sz w:val="26"/>
          <w:szCs w:val="26"/>
        </w:rPr>
        <w:t>а</w:t>
      </w:r>
      <w:r w:rsidR="00E15467" w:rsidRPr="00E924FE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r w:rsidR="00E924FE" w:rsidRPr="00E924FE">
        <w:rPr>
          <w:rFonts w:ascii="Times New Roman" w:hAnsi="Times New Roman" w:cs="Times New Roman"/>
          <w:sz w:val="26"/>
          <w:szCs w:val="26"/>
        </w:rPr>
        <w:t>Новогремяченского</w:t>
      </w:r>
      <w:r w:rsidR="00E15467" w:rsidRPr="00E924FE">
        <w:rPr>
          <w:rFonts w:ascii="Times New Roman" w:hAnsi="Times New Roman" w:cs="Times New Roman"/>
          <w:sz w:val="26"/>
          <w:szCs w:val="26"/>
        </w:rPr>
        <w:t xml:space="preserve"> сельского поселения Хохольского муниципального района</w:t>
      </w:r>
      <w:r w:rsidR="00936074" w:rsidRPr="00E924FE">
        <w:rPr>
          <w:rFonts w:ascii="Times New Roman" w:hAnsi="Times New Roman" w:cs="Times New Roman"/>
          <w:sz w:val="26"/>
          <w:szCs w:val="26"/>
        </w:rPr>
        <w:t xml:space="preserve"> </w:t>
      </w:r>
      <w:r w:rsidR="00E3346D" w:rsidRPr="00E924FE">
        <w:rPr>
          <w:rFonts w:ascii="Times New Roman" w:hAnsi="Times New Roman"/>
          <w:sz w:val="26"/>
          <w:szCs w:val="26"/>
        </w:rPr>
        <w:t xml:space="preserve">и графическое изображение этой схемы не позднее чем через 5 дней после ее утверждения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D24A5">
        <w:rPr>
          <w:rFonts w:ascii="Times New Roman" w:hAnsi="Times New Roman" w:cs="Times New Roman"/>
          <w:sz w:val="26"/>
          <w:szCs w:val="26"/>
        </w:rPr>
        <w:t>В</w:t>
      </w:r>
      <w:r w:rsidR="00936074" w:rsidRPr="00E924FE">
        <w:rPr>
          <w:rFonts w:ascii="Times New Roman" w:hAnsi="Times New Roman" w:cs="Times New Roman"/>
          <w:sz w:val="26"/>
          <w:szCs w:val="26"/>
        </w:rPr>
        <w:t>естнике</w:t>
      </w:r>
      <w:r w:rsidR="00BD24A5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="00936074" w:rsidRPr="00E924FE">
        <w:rPr>
          <w:rFonts w:ascii="Times New Roman" w:hAnsi="Times New Roman" w:cs="Times New Roman"/>
          <w:sz w:val="26"/>
          <w:szCs w:val="26"/>
        </w:rPr>
        <w:t xml:space="preserve"> </w:t>
      </w:r>
      <w:r w:rsidR="00E924FE" w:rsidRPr="00E924FE">
        <w:rPr>
          <w:rFonts w:ascii="Times New Roman" w:hAnsi="Times New Roman" w:cs="Times New Roman"/>
          <w:sz w:val="26"/>
          <w:szCs w:val="26"/>
        </w:rPr>
        <w:t xml:space="preserve">Новогремяченского </w:t>
      </w:r>
      <w:r w:rsidR="00936074" w:rsidRPr="00E924FE">
        <w:rPr>
          <w:rFonts w:ascii="Times New Roman" w:hAnsi="Times New Roman" w:cs="Times New Roman"/>
          <w:sz w:val="26"/>
          <w:szCs w:val="26"/>
        </w:rPr>
        <w:t>сел</w:t>
      </w:r>
      <w:r>
        <w:rPr>
          <w:rFonts w:ascii="Times New Roman" w:hAnsi="Times New Roman" w:cs="Times New Roman"/>
          <w:sz w:val="26"/>
          <w:szCs w:val="26"/>
        </w:rPr>
        <w:t>ьского поселения</w:t>
      </w:r>
      <w:r w:rsidR="00E3346D" w:rsidRPr="00E924FE">
        <w:rPr>
          <w:rFonts w:ascii="Times New Roman" w:hAnsi="Times New Roman"/>
          <w:sz w:val="26"/>
          <w:szCs w:val="26"/>
        </w:rPr>
        <w:t>,</w:t>
      </w:r>
      <w:r w:rsidR="00936074" w:rsidRPr="00E924FE">
        <w:rPr>
          <w:rFonts w:ascii="Times New Roman" w:hAnsi="Times New Roman"/>
          <w:sz w:val="26"/>
          <w:szCs w:val="26"/>
        </w:rPr>
        <w:t xml:space="preserve"> </w:t>
      </w:r>
      <w:r w:rsidR="00E3346D" w:rsidRPr="00E924FE">
        <w:rPr>
          <w:rFonts w:ascii="Times New Roman" w:hAnsi="Times New Roman"/>
          <w:sz w:val="26"/>
          <w:szCs w:val="26"/>
        </w:rPr>
        <w:t xml:space="preserve">на информационном стенде и официальном сайте администрации </w:t>
      </w:r>
      <w:r w:rsidR="00E924FE" w:rsidRPr="00E924FE">
        <w:rPr>
          <w:rFonts w:ascii="Times New Roman" w:hAnsi="Times New Roman"/>
          <w:sz w:val="26"/>
          <w:szCs w:val="26"/>
        </w:rPr>
        <w:t>Новогремяченского</w:t>
      </w:r>
      <w:r w:rsidR="00E3346D" w:rsidRPr="00E924FE">
        <w:rPr>
          <w:rFonts w:ascii="Times New Roman" w:hAnsi="Times New Roman"/>
          <w:sz w:val="26"/>
          <w:szCs w:val="26"/>
        </w:rPr>
        <w:t xml:space="preserve"> сельского поселения в сети «Интернет»</w:t>
      </w:r>
      <w:r w:rsidR="00936074" w:rsidRPr="00E924FE">
        <w:rPr>
          <w:rFonts w:ascii="Times New Roman" w:hAnsi="Times New Roman"/>
          <w:sz w:val="26"/>
          <w:szCs w:val="26"/>
        </w:rPr>
        <w:t>.</w:t>
      </w:r>
      <w:proofErr w:type="gramEnd"/>
    </w:p>
    <w:p w:rsidR="00936074" w:rsidRPr="00E924FE" w:rsidRDefault="003107AD" w:rsidP="00237FBC">
      <w:pPr>
        <w:pStyle w:val="ConsPlusNormal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>Направить копию настоящего решения в Территориальную избирательную комиссию Хохольского района.</w:t>
      </w:r>
    </w:p>
    <w:p w:rsidR="00BD5FFE" w:rsidRPr="00E924FE" w:rsidRDefault="00936074" w:rsidP="00237FBC">
      <w:pPr>
        <w:pStyle w:val="ConsPlusNormal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FE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обнародования.</w:t>
      </w:r>
    </w:p>
    <w:p w:rsidR="00E15467" w:rsidRPr="00E924FE" w:rsidRDefault="00E15467" w:rsidP="00BD5F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346D" w:rsidRPr="00E924FE" w:rsidRDefault="00E3346D" w:rsidP="00BD5FFE">
      <w:pPr>
        <w:pStyle w:val="a6"/>
        <w:rPr>
          <w:rFonts w:ascii="Times New Roman" w:hAnsi="Times New Roman"/>
          <w:sz w:val="26"/>
          <w:szCs w:val="26"/>
        </w:rPr>
      </w:pPr>
    </w:p>
    <w:p w:rsidR="00E924FE" w:rsidRPr="00E924FE" w:rsidRDefault="00E924FE" w:rsidP="00E924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Глава Новогремяченского сельского поселения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Pr="00E924FE">
        <w:rPr>
          <w:rFonts w:ascii="Times New Roman" w:hAnsi="Times New Roman"/>
          <w:sz w:val="26"/>
          <w:szCs w:val="26"/>
        </w:rPr>
        <w:t>С.И.Самофалов</w:t>
      </w:r>
      <w:proofErr w:type="spellEnd"/>
    </w:p>
    <w:p w:rsidR="00E924FE" w:rsidRPr="00E924FE" w:rsidRDefault="00E924FE" w:rsidP="00E924FE">
      <w:pPr>
        <w:pStyle w:val="a6"/>
        <w:rPr>
          <w:rFonts w:ascii="Times New Roman" w:hAnsi="Times New Roman"/>
          <w:sz w:val="26"/>
          <w:szCs w:val="26"/>
        </w:rPr>
      </w:pPr>
    </w:p>
    <w:p w:rsidR="00E924FE" w:rsidRPr="00E924FE" w:rsidRDefault="00E924FE" w:rsidP="00E924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>Председатель Совета народных депутатов</w:t>
      </w:r>
    </w:p>
    <w:p w:rsidR="00853F3E" w:rsidRPr="00E924FE" w:rsidRDefault="00E924FE" w:rsidP="00E924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Новогремяченского сельского поселения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24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24FE">
        <w:rPr>
          <w:rFonts w:ascii="Times New Roman" w:hAnsi="Times New Roman"/>
          <w:sz w:val="26"/>
          <w:szCs w:val="26"/>
        </w:rPr>
        <w:t>С.В.Федотов</w:t>
      </w:r>
      <w:proofErr w:type="spellEnd"/>
    </w:p>
    <w:p w:rsidR="003107AD" w:rsidRDefault="00E15467" w:rsidP="00BD5F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E924FE" w:rsidRDefault="00E924FE" w:rsidP="00BD5FFE">
      <w:pPr>
        <w:pStyle w:val="a6"/>
        <w:rPr>
          <w:rFonts w:ascii="Times New Roman" w:hAnsi="Times New Roman"/>
          <w:sz w:val="26"/>
          <w:szCs w:val="26"/>
        </w:rPr>
      </w:pPr>
    </w:p>
    <w:p w:rsidR="00821085" w:rsidRPr="00E924FE" w:rsidRDefault="00821085" w:rsidP="00BD5FFE">
      <w:pPr>
        <w:pStyle w:val="a6"/>
        <w:rPr>
          <w:rFonts w:ascii="Times New Roman" w:hAnsi="Times New Roman"/>
          <w:sz w:val="26"/>
          <w:szCs w:val="26"/>
        </w:rPr>
      </w:pPr>
    </w:p>
    <w:p w:rsidR="00E15467" w:rsidRPr="00E924FE" w:rsidRDefault="003107AD" w:rsidP="00BD5FFE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15467" w:rsidRPr="00E924FE">
        <w:rPr>
          <w:rFonts w:ascii="Times New Roman" w:hAnsi="Times New Roman"/>
          <w:sz w:val="26"/>
          <w:szCs w:val="26"/>
        </w:rPr>
        <w:t>Приложение 1</w:t>
      </w:r>
    </w:p>
    <w:p w:rsidR="00E15467" w:rsidRPr="00E924FE" w:rsidRDefault="00E15467" w:rsidP="00BD5F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УТВЕРЖДЕНО</w:t>
      </w:r>
    </w:p>
    <w:p w:rsidR="00E15467" w:rsidRPr="00E924FE" w:rsidRDefault="00E15467" w:rsidP="00BD5F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                                                                 Решением Совета народных депутатов</w:t>
      </w:r>
    </w:p>
    <w:p w:rsidR="00E15467" w:rsidRPr="00E924FE" w:rsidRDefault="00E15467" w:rsidP="00BD5F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E924FE" w:rsidRPr="00E924FE">
        <w:rPr>
          <w:rFonts w:ascii="Times New Roman" w:hAnsi="Times New Roman"/>
          <w:sz w:val="26"/>
          <w:szCs w:val="26"/>
        </w:rPr>
        <w:t xml:space="preserve">Новогремяченского </w:t>
      </w:r>
      <w:r w:rsidRPr="00E924FE">
        <w:rPr>
          <w:rFonts w:ascii="Times New Roman" w:hAnsi="Times New Roman"/>
          <w:sz w:val="26"/>
          <w:szCs w:val="26"/>
        </w:rPr>
        <w:t>сельского поселения</w:t>
      </w:r>
    </w:p>
    <w:p w:rsidR="00E15467" w:rsidRPr="00E924FE" w:rsidRDefault="00E15467" w:rsidP="00BD5FFE">
      <w:pPr>
        <w:pStyle w:val="a6"/>
        <w:rPr>
          <w:rFonts w:ascii="Times New Roman" w:hAnsi="Times New Roman"/>
          <w:sz w:val="26"/>
          <w:szCs w:val="26"/>
        </w:rPr>
      </w:pPr>
      <w:r w:rsidRPr="00E924F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от 2</w:t>
      </w:r>
      <w:r w:rsidR="00E924FE" w:rsidRPr="00E924FE">
        <w:rPr>
          <w:rFonts w:ascii="Times New Roman" w:hAnsi="Times New Roman"/>
          <w:sz w:val="26"/>
          <w:szCs w:val="26"/>
        </w:rPr>
        <w:t>7</w:t>
      </w:r>
      <w:r w:rsidRPr="00E924FE">
        <w:rPr>
          <w:rFonts w:ascii="Times New Roman" w:hAnsi="Times New Roman"/>
          <w:sz w:val="26"/>
          <w:szCs w:val="26"/>
        </w:rPr>
        <w:t xml:space="preserve">.12.2024 № </w:t>
      </w:r>
      <w:r w:rsidR="00BD24A5">
        <w:rPr>
          <w:rFonts w:ascii="Times New Roman" w:hAnsi="Times New Roman"/>
          <w:sz w:val="26"/>
          <w:szCs w:val="26"/>
        </w:rPr>
        <w:t>50</w:t>
      </w:r>
    </w:p>
    <w:p w:rsidR="00E15467" w:rsidRDefault="00E15467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237FBC" w:rsidRPr="00237FBC" w:rsidRDefault="006D24EC" w:rsidP="00237F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37FBC" w:rsidRPr="00237FBC">
        <w:rPr>
          <w:rFonts w:ascii="Times New Roman" w:hAnsi="Times New Roman"/>
          <w:sz w:val="28"/>
          <w:szCs w:val="28"/>
        </w:rPr>
        <w:t>хем</w:t>
      </w:r>
      <w:r w:rsidR="00237FBC">
        <w:rPr>
          <w:rFonts w:ascii="Times New Roman" w:hAnsi="Times New Roman"/>
          <w:sz w:val="28"/>
          <w:szCs w:val="28"/>
        </w:rPr>
        <w:t>а</w:t>
      </w:r>
      <w:r w:rsidR="00237FBC" w:rsidRPr="00237F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FBC" w:rsidRPr="00237FBC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 w:rsidR="00237FBC" w:rsidRPr="00237FBC">
        <w:rPr>
          <w:rFonts w:ascii="Times New Roman" w:hAnsi="Times New Roman"/>
          <w:sz w:val="28"/>
          <w:szCs w:val="28"/>
        </w:rPr>
        <w:t xml:space="preserve"> избирательного округа</w:t>
      </w:r>
    </w:p>
    <w:p w:rsidR="00237FBC" w:rsidRPr="00237FBC" w:rsidRDefault="00237FBC" w:rsidP="00237F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37FBC">
        <w:rPr>
          <w:rFonts w:ascii="Times New Roman" w:hAnsi="Times New Roman"/>
          <w:sz w:val="28"/>
          <w:szCs w:val="28"/>
        </w:rPr>
        <w:t>по выборам депутатов Совета народных депутатов</w:t>
      </w:r>
    </w:p>
    <w:p w:rsidR="00237FBC" w:rsidRPr="00237FBC" w:rsidRDefault="00237FBC" w:rsidP="00237F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37FBC">
        <w:rPr>
          <w:rFonts w:ascii="Times New Roman" w:hAnsi="Times New Roman"/>
          <w:sz w:val="28"/>
          <w:szCs w:val="28"/>
        </w:rPr>
        <w:t>Новогремяченского сельского Хохольского муниципального района</w:t>
      </w:r>
    </w:p>
    <w:p w:rsidR="00E15467" w:rsidRDefault="00237FBC" w:rsidP="00237FB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37FBC">
        <w:rPr>
          <w:rFonts w:ascii="Times New Roman" w:hAnsi="Times New Roman"/>
          <w:sz w:val="28"/>
          <w:szCs w:val="28"/>
        </w:rPr>
        <w:t>Воронежской области</w:t>
      </w:r>
    </w:p>
    <w:p w:rsidR="00184BD8" w:rsidRDefault="00184BD8" w:rsidP="00BD5FFE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1555"/>
        <w:gridCol w:w="3801"/>
        <w:gridCol w:w="1559"/>
      </w:tblGrid>
      <w:tr w:rsidR="00237FBC" w:rsidRPr="00E73B7B" w:rsidTr="00681892">
        <w:trPr>
          <w:trHeight w:hRule="exact" w:val="141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E73B7B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Наименование избирательного округа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E73B7B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73B7B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Количество </w:t>
            </w:r>
            <w:proofErr w:type="gramStart"/>
            <w:r w:rsidRPr="00E73B7B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избирателе й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, чел.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E73B7B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Г</w:t>
            </w:r>
            <w:r w:rsidRPr="00E73B7B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раницы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E73B7B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Количество мандатов</w:t>
            </w:r>
          </w:p>
        </w:tc>
      </w:tr>
      <w:tr w:rsidR="00237FBC" w:rsidRPr="00E73B7B" w:rsidTr="00681892">
        <w:trPr>
          <w:trHeight w:hRule="exact" w:val="456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237FBC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>Новогремяченск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ий</w:t>
            </w:r>
            <w:proofErr w:type="spellEnd"/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д</w:t>
            </w:r>
            <w:r w:rsidRPr="00237FBC">
              <w:rPr>
                <w:rFonts w:ascii="Times New Roman" w:hAnsi="Times New Roman"/>
                <w:sz w:val="28"/>
                <w:szCs w:val="28"/>
                <w:lang w:bidi="ru-RU"/>
              </w:rPr>
              <w:t>есятимандатный</w:t>
            </w:r>
            <w:proofErr w:type="spellEnd"/>
            <w:r w:rsidRPr="00237FB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избирательный округ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E73B7B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>1277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FBC" w:rsidRPr="00E73B7B" w:rsidRDefault="00237FBC" w:rsidP="00E73B7B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>Дома улиц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села Новогремяченское</w:t>
            </w:r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: ул. Абрикосовая, ул. Виноградная, ул. Донская, ул. Заводская, ул. Зеленая, ул. Мира, ул. Молодежная, ул. Невская, ул. Новая, пер. Новый, ул. Октябрьская, ул. Придонская, пер. Садовый, ул. </w:t>
            </w:r>
            <w:proofErr w:type="spellStart"/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>Хоперская</w:t>
            </w:r>
            <w:proofErr w:type="spellEnd"/>
            <w:r w:rsidRPr="00E73B7B">
              <w:rPr>
                <w:rFonts w:ascii="Times New Roman" w:hAnsi="Times New Roman"/>
                <w:sz w:val="28"/>
                <w:szCs w:val="28"/>
                <w:lang w:bidi="ru-RU"/>
              </w:rPr>
              <w:t>, пер. Чапаева, ул. Чапаева, пер. Школьный, ул. 40лет Победы, ДНП Оазис ул. Малая Озерная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BC" w:rsidRPr="00E73B7B" w:rsidRDefault="00237FBC" w:rsidP="00237F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10</w:t>
            </w:r>
          </w:p>
        </w:tc>
      </w:tr>
    </w:tbl>
    <w:p w:rsidR="00184BD8" w:rsidRDefault="00184BD8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184BD8" w:rsidRDefault="00184BD8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553CC1" w:rsidRDefault="00553CC1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553CC1" w:rsidRDefault="00553CC1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853F3E" w:rsidRDefault="00853F3E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3107AD" w:rsidRPr="00BD5FFE" w:rsidRDefault="003107AD" w:rsidP="00BD5FFE">
      <w:pPr>
        <w:pStyle w:val="a6"/>
        <w:rPr>
          <w:rFonts w:ascii="Times New Roman" w:hAnsi="Times New Roman"/>
          <w:sz w:val="28"/>
          <w:szCs w:val="28"/>
        </w:rPr>
      </w:pPr>
    </w:p>
    <w:p w:rsidR="00D94439" w:rsidRDefault="00D94439" w:rsidP="00310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439" w:rsidRDefault="00D94439" w:rsidP="00310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439" w:rsidRDefault="00D94439" w:rsidP="00310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439" w:rsidRDefault="00D94439" w:rsidP="00310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439" w:rsidRDefault="00D94439" w:rsidP="003107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AD" w:rsidRPr="00D94439" w:rsidRDefault="00457AA2" w:rsidP="003107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AD" w:rsidRPr="00D94439">
        <w:rPr>
          <w:rFonts w:ascii="Times New Roman" w:hAnsi="Times New Roman"/>
          <w:sz w:val="24"/>
          <w:szCs w:val="24"/>
        </w:rPr>
        <w:t>ПРИЛОЖЕНИЕ 2</w:t>
      </w:r>
    </w:p>
    <w:p w:rsidR="003107AD" w:rsidRPr="00D94439" w:rsidRDefault="003107AD" w:rsidP="003107AD">
      <w:pPr>
        <w:pStyle w:val="a6"/>
        <w:rPr>
          <w:rFonts w:ascii="Times New Roman" w:hAnsi="Times New Roman"/>
          <w:sz w:val="24"/>
          <w:szCs w:val="24"/>
        </w:rPr>
      </w:pPr>
      <w:r w:rsidRPr="00D94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3107AD" w:rsidRPr="00D94439" w:rsidRDefault="003107AD" w:rsidP="003107AD">
      <w:pPr>
        <w:pStyle w:val="a6"/>
        <w:rPr>
          <w:rFonts w:ascii="Times New Roman" w:hAnsi="Times New Roman"/>
          <w:sz w:val="24"/>
          <w:szCs w:val="24"/>
        </w:rPr>
      </w:pPr>
      <w:r w:rsidRPr="00D94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УТВЕРЖДЕНО</w:t>
      </w:r>
    </w:p>
    <w:p w:rsidR="003107AD" w:rsidRPr="00D94439" w:rsidRDefault="003107AD" w:rsidP="003107AD">
      <w:pPr>
        <w:pStyle w:val="a6"/>
        <w:rPr>
          <w:rFonts w:ascii="Times New Roman" w:hAnsi="Times New Roman"/>
          <w:sz w:val="24"/>
          <w:szCs w:val="24"/>
        </w:rPr>
      </w:pPr>
      <w:r w:rsidRPr="00D94439">
        <w:rPr>
          <w:rFonts w:ascii="Times New Roman" w:hAnsi="Times New Roman"/>
          <w:sz w:val="24"/>
          <w:szCs w:val="24"/>
        </w:rPr>
        <w:t xml:space="preserve">                                                                 Решением Совета народных депутатов</w:t>
      </w:r>
    </w:p>
    <w:p w:rsidR="003107AD" w:rsidRPr="00D94439" w:rsidRDefault="003107AD" w:rsidP="003107AD">
      <w:pPr>
        <w:pStyle w:val="a6"/>
        <w:rPr>
          <w:rFonts w:ascii="Times New Roman" w:hAnsi="Times New Roman"/>
          <w:sz w:val="24"/>
          <w:szCs w:val="24"/>
        </w:rPr>
      </w:pPr>
      <w:r w:rsidRPr="00D9443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E0590" w:rsidRPr="00D94439">
        <w:rPr>
          <w:rFonts w:ascii="Times New Roman" w:hAnsi="Times New Roman"/>
          <w:sz w:val="24"/>
          <w:szCs w:val="24"/>
        </w:rPr>
        <w:t>Новогремяченского</w:t>
      </w:r>
      <w:r w:rsidRPr="00D9443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107AD" w:rsidRPr="00D94439" w:rsidRDefault="003107AD" w:rsidP="003107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4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2</w:t>
      </w:r>
      <w:r w:rsidR="001E0590" w:rsidRPr="00D94439">
        <w:rPr>
          <w:rFonts w:ascii="Times New Roman" w:hAnsi="Times New Roman"/>
          <w:sz w:val="24"/>
          <w:szCs w:val="24"/>
        </w:rPr>
        <w:t>7</w:t>
      </w:r>
      <w:r w:rsidRPr="00D94439">
        <w:rPr>
          <w:rFonts w:ascii="Times New Roman" w:hAnsi="Times New Roman"/>
          <w:sz w:val="24"/>
          <w:szCs w:val="24"/>
        </w:rPr>
        <w:t xml:space="preserve">.12.2024 № </w:t>
      </w:r>
      <w:r w:rsidR="001E0590" w:rsidRPr="00D94439">
        <w:rPr>
          <w:rFonts w:ascii="Times New Roman" w:hAnsi="Times New Roman"/>
          <w:sz w:val="24"/>
          <w:szCs w:val="24"/>
        </w:rPr>
        <w:t>50</w:t>
      </w:r>
    </w:p>
    <w:p w:rsidR="003107AD" w:rsidRPr="00D94439" w:rsidRDefault="003107AD" w:rsidP="003107AD">
      <w:pPr>
        <w:rPr>
          <w:rFonts w:ascii="Times New Roman" w:hAnsi="Times New Roman"/>
          <w:sz w:val="24"/>
          <w:szCs w:val="24"/>
        </w:rPr>
      </w:pPr>
    </w:p>
    <w:p w:rsidR="003107AD" w:rsidRPr="00D94439" w:rsidRDefault="003107AD" w:rsidP="001E0590">
      <w:pPr>
        <w:pStyle w:val="Bodytext2"/>
        <w:spacing w:before="0" w:beforeAutospacing="0" w:after="0" w:afterAutospacing="0"/>
        <w:jc w:val="center"/>
        <w:rPr>
          <w:b/>
        </w:rPr>
      </w:pPr>
      <w:r w:rsidRPr="00D94439">
        <w:rPr>
          <w:b/>
        </w:rPr>
        <w:t>Графическое изо</w:t>
      </w:r>
      <w:r w:rsidR="00237FBC" w:rsidRPr="00D94439">
        <w:rPr>
          <w:b/>
        </w:rPr>
        <w:t>бражение</w:t>
      </w:r>
      <w:r w:rsidR="00237FBC" w:rsidRPr="00D94439">
        <w:rPr>
          <w:b/>
        </w:rPr>
        <w:br/>
        <w:t xml:space="preserve">схемы </w:t>
      </w:r>
      <w:proofErr w:type="spellStart"/>
      <w:r w:rsidR="00237FBC" w:rsidRPr="00D94439">
        <w:rPr>
          <w:b/>
        </w:rPr>
        <w:t>десятимандатного</w:t>
      </w:r>
      <w:proofErr w:type="spellEnd"/>
      <w:r w:rsidRPr="00D94439">
        <w:rPr>
          <w:b/>
        </w:rPr>
        <w:t xml:space="preserve"> избирательного округа</w:t>
      </w:r>
      <w:r w:rsidRPr="00D94439">
        <w:rPr>
          <w:b/>
        </w:rPr>
        <w:br/>
        <w:t>по выборам депутатов Совета народных депутатов</w:t>
      </w:r>
      <w:r w:rsidRPr="00D94439">
        <w:rPr>
          <w:b/>
        </w:rPr>
        <w:br/>
      </w:r>
      <w:r w:rsidR="001E0590" w:rsidRPr="00D94439">
        <w:rPr>
          <w:b/>
        </w:rPr>
        <w:t>Новогремяченского</w:t>
      </w:r>
      <w:r w:rsidRPr="00D94439">
        <w:rPr>
          <w:b/>
        </w:rPr>
        <w:t xml:space="preserve"> сельского Хохольского муниципального района</w:t>
      </w:r>
    </w:p>
    <w:p w:rsidR="00ED3222" w:rsidRDefault="003107AD" w:rsidP="00D94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3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50613" w:rsidRPr="00D94439" w:rsidRDefault="00D94439" w:rsidP="00D94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2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E841E6" wp14:editId="3334E63A">
            <wp:extent cx="5686425" cy="6657975"/>
            <wp:effectExtent l="0" t="0" r="0" b="0"/>
            <wp:docPr id="2" name="Рисунок 2" descr="C:\Users\Татьяна\Desktop\Копии карт границ населенных пунктов в растровом формате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опии карт границ населенных пунктов в растровом формате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78" cy="666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13" w:rsidRPr="00050613" w:rsidRDefault="00050613" w:rsidP="00050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613" w:rsidRPr="003107AD" w:rsidRDefault="00050613" w:rsidP="001E05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0613" w:rsidRPr="003107AD" w:rsidSect="00D9443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A4D"/>
    <w:multiLevelType w:val="hybridMultilevel"/>
    <w:tmpl w:val="8C9E0CBC"/>
    <w:lvl w:ilvl="0" w:tplc="36560D04">
      <w:start w:val="4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A1D6D"/>
    <w:multiLevelType w:val="multilevel"/>
    <w:tmpl w:val="B386B43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abstractNum w:abstractNumId="2">
    <w:nsid w:val="7A0A1153"/>
    <w:multiLevelType w:val="multilevel"/>
    <w:tmpl w:val="B386B43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58E"/>
    <w:rsid w:val="000432A3"/>
    <w:rsid w:val="00050613"/>
    <w:rsid w:val="00054624"/>
    <w:rsid w:val="00127D10"/>
    <w:rsid w:val="00144E58"/>
    <w:rsid w:val="00151E34"/>
    <w:rsid w:val="001773AA"/>
    <w:rsid w:val="00184BD8"/>
    <w:rsid w:val="001A6379"/>
    <w:rsid w:val="001D3225"/>
    <w:rsid w:val="001E02FF"/>
    <w:rsid w:val="001E0590"/>
    <w:rsid w:val="00233DDF"/>
    <w:rsid w:val="00237FBC"/>
    <w:rsid w:val="00244647"/>
    <w:rsid w:val="00252090"/>
    <w:rsid w:val="00253801"/>
    <w:rsid w:val="00260AC7"/>
    <w:rsid w:val="00282E72"/>
    <w:rsid w:val="00287533"/>
    <w:rsid w:val="00291CF8"/>
    <w:rsid w:val="002D0BC4"/>
    <w:rsid w:val="002D7324"/>
    <w:rsid w:val="002F1EAD"/>
    <w:rsid w:val="003107AD"/>
    <w:rsid w:val="003C4BDA"/>
    <w:rsid w:val="00423FD8"/>
    <w:rsid w:val="00437413"/>
    <w:rsid w:val="004573A4"/>
    <w:rsid w:val="00457AA2"/>
    <w:rsid w:val="00494D38"/>
    <w:rsid w:val="004E5B26"/>
    <w:rsid w:val="0052642C"/>
    <w:rsid w:val="00553CC1"/>
    <w:rsid w:val="006541D0"/>
    <w:rsid w:val="00655A11"/>
    <w:rsid w:val="00681892"/>
    <w:rsid w:val="006D24EC"/>
    <w:rsid w:val="006F2D98"/>
    <w:rsid w:val="00737836"/>
    <w:rsid w:val="00787601"/>
    <w:rsid w:val="008114CD"/>
    <w:rsid w:val="00816BC1"/>
    <w:rsid w:val="00821085"/>
    <w:rsid w:val="00853F3E"/>
    <w:rsid w:val="00873EE8"/>
    <w:rsid w:val="00877FEC"/>
    <w:rsid w:val="00936074"/>
    <w:rsid w:val="00A6467B"/>
    <w:rsid w:val="00B732D0"/>
    <w:rsid w:val="00B96060"/>
    <w:rsid w:val="00BD24A5"/>
    <w:rsid w:val="00BD5FFE"/>
    <w:rsid w:val="00C54576"/>
    <w:rsid w:val="00C821A8"/>
    <w:rsid w:val="00C978E1"/>
    <w:rsid w:val="00CB2AB5"/>
    <w:rsid w:val="00CB7A98"/>
    <w:rsid w:val="00CF158E"/>
    <w:rsid w:val="00D45EF6"/>
    <w:rsid w:val="00D47E8C"/>
    <w:rsid w:val="00D94439"/>
    <w:rsid w:val="00E10882"/>
    <w:rsid w:val="00E15467"/>
    <w:rsid w:val="00E22054"/>
    <w:rsid w:val="00E3346D"/>
    <w:rsid w:val="00E52475"/>
    <w:rsid w:val="00E73B7B"/>
    <w:rsid w:val="00E924FE"/>
    <w:rsid w:val="00ED3222"/>
    <w:rsid w:val="00F251C5"/>
    <w:rsid w:val="00F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158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">
    <w:name w:val="Обычнbй Знак"/>
    <w:basedOn w:val="a0"/>
    <w:link w:val="b0"/>
    <w:uiPriority w:val="99"/>
    <w:locked/>
    <w:rsid w:val="00CF158E"/>
    <w:rPr>
      <w:rFonts w:ascii="Times New Roman" w:eastAsia="Times New Roman" w:hAnsi="Times New Roman" w:cs="Times New Roman"/>
      <w:snapToGrid w:val="0"/>
      <w:sz w:val="28"/>
      <w:szCs w:val="20"/>
      <w:lang w:val="en-US" w:bidi="en-US"/>
    </w:rPr>
  </w:style>
  <w:style w:type="paragraph" w:customStyle="1" w:styleId="b0">
    <w:name w:val="Обычнbй"/>
    <w:link w:val="b"/>
    <w:uiPriority w:val="99"/>
    <w:rsid w:val="00CF15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bidi="en-US"/>
    </w:rPr>
  </w:style>
  <w:style w:type="paragraph" w:customStyle="1" w:styleId="ConsPlusNormal">
    <w:name w:val="ConsPlusNormal"/>
    <w:link w:val="ConsPlusNormal0"/>
    <w:rsid w:val="00CF1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F158E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D45EF6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D4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6541D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541D0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Plain Text"/>
    <w:basedOn w:val="a"/>
    <w:link w:val="a9"/>
    <w:unhideWhenUsed/>
    <w:rsid w:val="00151E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51E34"/>
    <w:rPr>
      <w:rFonts w:ascii="Courier New" w:eastAsia="Times New Roman" w:hAnsi="Courier New" w:cs="Courier New"/>
      <w:sz w:val="20"/>
      <w:szCs w:val="20"/>
    </w:rPr>
  </w:style>
  <w:style w:type="paragraph" w:customStyle="1" w:styleId="Bodytext2">
    <w:name w:val="Body text (2)"/>
    <w:basedOn w:val="a"/>
    <w:rsid w:val="003107AD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5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5BCAFD8586E25EC417ED160359E692968EE0824A9226C04D87696D6EBF8EA9A30029562FD1884B152CAhEv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5BCAFD8586E25EC417ED160359E692968EE0824A9256B04D87696D6EBF8EA9A30029562FD1884B150CBhEv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92F2-100B-4018-9993-C09E1B8F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cp:lastPrinted>2024-12-26T11:09:00Z</cp:lastPrinted>
  <dcterms:created xsi:type="dcterms:W3CDTF">2024-12-23T11:49:00Z</dcterms:created>
  <dcterms:modified xsi:type="dcterms:W3CDTF">2025-01-07T06:19:00Z</dcterms:modified>
</cp:coreProperties>
</file>